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377D" w14:textId="77777777" w:rsidR="005B1124" w:rsidRPr="005B1124" w:rsidRDefault="005B1124" w:rsidP="005B1124">
      <w:pPr>
        <w:pStyle w:val="a3"/>
      </w:pPr>
      <w:r w:rsidRPr="005B1124">
        <w:t>高原野外台站雷暴感知系统</w:t>
      </w:r>
    </w:p>
    <w:tbl>
      <w:tblPr>
        <w:tblW w:w="8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5995"/>
      </w:tblGrid>
      <w:tr w:rsidR="005B1124" w:rsidRPr="005B1124" w14:paraId="458D0003" w14:textId="77777777" w:rsidTr="005B1124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7C8B88" w14:textId="77777777" w:rsidR="005B1124" w:rsidRPr="005B1124" w:rsidRDefault="005B1124" w:rsidP="005B1124">
            <w:pPr>
              <w:rPr>
                <w:b/>
                <w:bCs/>
              </w:rPr>
            </w:pPr>
            <w:r w:rsidRPr="005B1124">
              <w:rPr>
                <w:b/>
                <w:bCs/>
              </w:rPr>
              <w:t>建设地点</w:t>
            </w:r>
          </w:p>
        </w:tc>
        <w:tc>
          <w:tcPr>
            <w:tcW w:w="59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01A111" w14:textId="77777777" w:rsidR="005B1124" w:rsidRPr="005B1124" w:rsidRDefault="005B1124" w:rsidP="005B1124">
            <w:pPr>
              <w:rPr>
                <w:b/>
                <w:bCs/>
              </w:rPr>
            </w:pPr>
            <w:r w:rsidRPr="005B1124">
              <w:rPr>
                <w:b/>
                <w:bCs/>
              </w:rPr>
              <w:t>四川稻城高海拔宇宙线观测站（LHAASO）场区</w:t>
            </w:r>
          </w:p>
        </w:tc>
      </w:tr>
      <w:tr w:rsidR="005B1124" w:rsidRPr="005B1124" w14:paraId="0BF20927" w14:textId="77777777" w:rsidTr="005B112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465013" w14:textId="77777777" w:rsidR="005B1124" w:rsidRPr="005B1124" w:rsidRDefault="005B1124" w:rsidP="005B1124">
            <w:r w:rsidRPr="005B1124">
              <w:rPr>
                <w:b/>
                <w:bCs/>
              </w:rPr>
              <w:t>建设内容</w:t>
            </w:r>
          </w:p>
        </w:tc>
        <w:tc>
          <w:tcPr>
            <w:tcW w:w="59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7AD2B4" w14:textId="77777777" w:rsidR="005B1124" w:rsidRPr="005B1124" w:rsidRDefault="005B1124" w:rsidP="005B1124">
            <w:r w:rsidRPr="005B1124">
              <w:t>高原野外台站雷暴感知系统</w:t>
            </w:r>
          </w:p>
        </w:tc>
      </w:tr>
    </w:tbl>
    <w:p w14:paraId="5F55D4C3" w14:textId="77777777" w:rsidR="005B1124" w:rsidRPr="005B1124" w:rsidRDefault="005B1124" w:rsidP="005B1124">
      <w:pPr>
        <w:ind w:firstLineChars="200" w:firstLine="440"/>
      </w:pPr>
      <w:r w:rsidRPr="005B1124">
        <w:t>本项目为非标系统集成项目。以下内容用于说明基本建设需求，不指定品牌、型号和具体技术路线，供应商可提出满足要求的等效或更优方案。</w:t>
      </w:r>
    </w:p>
    <w:p w14:paraId="7AD0347F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一、项目目标</w:t>
      </w:r>
    </w:p>
    <w:p w14:paraId="207AEF6A" w14:textId="77777777" w:rsidR="005B1124" w:rsidRPr="005B1124" w:rsidRDefault="005B1124" w:rsidP="005B1124">
      <w:pPr>
        <w:ind w:firstLineChars="200" w:firstLine="440"/>
      </w:pPr>
      <w:r w:rsidRPr="005B1124">
        <w:t>LHAASO场区雷暴活动可能影响供电、通信、前端电子学及科学观测数据。项目拟建设覆盖场区的大气电场监测网络，连续获取雷暴发生和发展过程中的电场数据，为场区运行研判、科学数据关联分析和后续雷电预警模式研究提供基础。</w:t>
      </w:r>
    </w:p>
    <w:p w14:paraId="273F71FA" w14:textId="77777777" w:rsidR="005B1124" w:rsidRPr="005B1124" w:rsidRDefault="005B1124" w:rsidP="005B1124">
      <w:pPr>
        <w:ind w:firstLineChars="200" w:firstLine="440"/>
      </w:pPr>
      <w:r w:rsidRPr="005B1124">
        <w:t>系统建成后连续运行和维护12个月，重点积累可靠数据、开展事件分析和探索预警模式。本项目不以精确预警率为验收条件，也不建设自动停机、自动断电等处置功能。</w:t>
      </w:r>
    </w:p>
    <w:p w14:paraId="48044DB3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二、采购内容</w:t>
      </w:r>
    </w:p>
    <w:p w14:paraId="6825A99C" w14:textId="77777777" w:rsidR="005B1124" w:rsidRPr="005B1124" w:rsidRDefault="005B1124" w:rsidP="005B1124">
      <w:pPr>
        <w:numPr>
          <w:ilvl w:val="0"/>
          <w:numId w:val="1"/>
        </w:numPr>
      </w:pPr>
      <w:r w:rsidRPr="005B1124">
        <w:t>建设16套大气电场监测站。每套设备应包含大气电场测量、数据采集、授时、边缘存储、通信、供电、防护及安装所需组件，并作为完整设备交付。</w:t>
      </w:r>
    </w:p>
    <w:p w14:paraId="07E8C0DC" w14:textId="77777777" w:rsidR="005B1124" w:rsidRPr="005B1124" w:rsidRDefault="005B1124" w:rsidP="005B1124">
      <w:pPr>
        <w:numPr>
          <w:ilvl w:val="0"/>
          <w:numId w:val="1"/>
        </w:numPr>
      </w:pPr>
      <w:r w:rsidRPr="005B1124">
        <w:t>建设配套数据软件，实现数据接收、存储、查询、展示、质量控制和分析。</w:t>
      </w:r>
    </w:p>
    <w:p w14:paraId="073B5CB7" w14:textId="77777777" w:rsidR="005B1124" w:rsidRPr="005B1124" w:rsidRDefault="005B1124" w:rsidP="005B1124">
      <w:pPr>
        <w:numPr>
          <w:ilvl w:val="0"/>
          <w:numId w:val="1"/>
        </w:numPr>
      </w:pPr>
      <w:r w:rsidRPr="005B1124">
        <w:t>完成与现有数字化运行平台的数据接口对接。</w:t>
      </w:r>
    </w:p>
    <w:p w14:paraId="0B609314" w14:textId="77777777" w:rsidR="005B1124" w:rsidRPr="005B1124" w:rsidRDefault="005B1124" w:rsidP="005B1124">
      <w:pPr>
        <w:numPr>
          <w:ilvl w:val="0"/>
          <w:numId w:val="1"/>
        </w:numPr>
      </w:pPr>
      <w:r w:rsidRPr="005B1124">
        <w:t>完成现场复核、深化设计、运输、安装、调试、试运行、培训、验收及12个月运行维护。</w:t>
      </w:r>
    </w:p>
    <w:p w14:paraId="12F71B65" w14:textId="77777777" w:rsidR="005B1124" w:rsidRPr="005B1124" w:rsidRDefault="005B1124" w:rsidP="005B1124">
      <w:pPr>
        <w:numPr>
          <w:ilvl w:val="0"/>
          <w:numId w:val="1"/>
        </w:numPr>
      </w:pPr>
      <w:r w:rsidRPr="005B1124">
        <w:t>配置满足日常维护需要的备品备件和测试工具，不要求提供整站备机。</w:t>
      </w:r>
    </w:p>
    <w:p w14:paraId="2CE29CDA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三、布局及主要技术要求</w:t>
      </w:r>
    </w:p>
    <w:p w14:paraId="0CA822A7" w14:textId="77777777" w:rsidR="005B1124" w:rsidRPr="005B1124" w:rsidRDefault="005B1124" w:rsidP="005B1124">
      <w:pPr>
        <w:numPr>
          <w:ilvl w:val="0"/>
          <w:numId w:val="2"/>
        </w:numPr>
      </w:pPr>
      <w:r w:rsidRPr="005B1124">
        <w:t>16个站点采用中心层n站、阵列层m站、边界层p站的三层布局，满足n+m+p=16。具体数量和位置参考既有规划，由成交供应商现场复核后报采购人确认。</w:t>
      </w:r>
    </w:p>
    <w:p w14:paraId="294610C6" w14:textId="77777777" w:rsidR="005B1124" w:rsidRPr="005B1124" w:rsidRDefault="005B1124" w:rsidP="005B1124">
      <w:pPr>
        <w:numPr>
          <w:ilvl w:val="0"/>
          <w:numId w:val="2"/>
        </w:numPr>
      </w:pPr>
      <w:r w:rsidRPr="005B1124">
        <w:t>设备应能够测量近地面大气垂直电场强度和极性，有效测量范围至少覆盖-50kV/m～+50kV/m；弱场工作区灵敏度不大于0.2V/m，其余有效工作区灵敏度不大于10V/m。</w:t>
      </w:r>
    </w:p>
    <w:p w14:paraId="7FFE46EE" w14:textId="77777777" w:rsidR="005B1124" w:rsidRPr="005B1124" w:rsidRDefault="005B1124" w:rsidP="005B1124">
      <w:pPr>
        <w:numPr>
          <w:ilvl w:val="0"/>
          <w:numId w:val="2"/>
        </w:numPr>
      </w:pPr>
      <w:r w:rsidRPr="005B1124">
        <w:t>数据输出频率不低于1Hz，站间时间误差不大于1秒；设备应逐台标定，有效量程内示值误差不超过±1%。</w:t>
      </w:r>
    </w:p>
    <w:p w14:paraId="58F411D8" w14:textId="77777777" w:rsidR="005B1124" w:rsidRPr="005B1124" w:rsidRDefault="005B1124" w:rsidP="005B1124">
      <w:pPr>
        <w:numPr>
          <w:ilvl w:val="0"/>
          <w:numId w:val="2"/>
        </w:numPr>
      </w:pPr>
      <w:r w:rsidRPr="005B1124">
        <w:lastRenderedPageBreak/>
        <w:t>设备应适应LHAASO高海拔、低温、强紫外、风沙、积雪和雷暴环境。</w:t>
      </w:r>
    </w:p>
    <w:p w14:paraId="265D6F33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四、软件、数据分析及平台对接</w:t>
      </w:r>
    </w:p>
    <w:p w14:paraId="697FC84C" w14:textId="77777777" w:rsidR="005B1124" w:rsidRPr="005B1124" w:rsidRDefault="005B1124" w:rsidP="005B1124">
      <w:pPr>
        <w:numPr>
          <w:ilvl w:val="0"/>
          <w:numId w:val="3"/>
        </w:numPr>
      </w:pPr>
      <w:r w:rsidRPr="005B1124">
        <w:t>软件应支持16站数据和设备状态的集中接收、存储、查询、曲线展示、导出、用户管理及运行监视。</w:t>
      </w:r>
    </w:p>
    <w:p w14:paraId="66340477" w14:textId="77777777" w:rsidR="005B1124" w:rsidRPr="005B1124" w:rsidRDefault="005B1124" w:rsidP="005B1124">
      <w:pPr>
        <w:numPr>
          <w:ilvl w:val="0"/>
          <w:numId w:val="3"/>
        </w:numPr>
      </w:pPr>
      <w:r w:rsidRPr="005B1124">
        <w:t>数据分析应包括背景电场变化、异常片段提取、多站对比、时间差和空间变化分析、雷暴事件归档。</w:t>
      </w:r>
    </w:p>
    <w:p w14:paraId="749C48E8" w14:textId="77777777" w:rsidR="005B1124" w:rsidRPr="005B1124" w:rsidRDefault="005B1124" w:rsidP="005B1124">
      <w:pPr>
        <w:numPr>
          <w:ilvl w:val="0"/>
          <w:numId w:val="3"/>
        </w:numPr>
      </w:pPr>
      <w:r w:rsidRPr="005B1124">
        <w:t>支持阈值配置、历史回放，为后续预警模式研究预留扩展能力，不限定具体算法框架。</w:t>
      </w:r>
    </w:p>
    <w:p w14:paraId="2AA5D9E7" w14:textId="77777777" w:rsidR="005B1124" w:rsidRPr="005B1124" w:rsidRDefault="005B1124" w:rsidP="005B1124">
      <w:pPr>
        <w:numPr>
          <w:ilvl w:val="0"/>
          <w:numId w:val="3"/>
        </w:numPr>
      </w:pPr>
      <w:r w:rsidRPr="005B1124">
        <w:t>按采购人提供的条件，将实时及补传数据对接至Kafka或指定的等效接口。</w:t>
      </w:r>
    </w:p>
    <w:p w14:paraId="37A542DE" w14:textId="77777777" w:rsidR="005B1124" w:rsidRPr="005B1124" w:rsidRDefault="005B1124" w:rsidP="005B1124">
      <w:pPr>
        <w:numPr>
          <w:ilvl w:val="0"/>
          <w:numId w:val="3"/>
        </w:numPr>
      </w:pPr>
      <w:r w:rsidRPr="005B1124">
        <w:t>项目形成的原始数据、分析数据、软件配置和报告归采购人所有；项目定制软件及相关部署、接口资料应完整移交。</w:t>
      </w:r>
    </w:p>
    <w:p w14:paraId="5A031138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五、实施与验收</w:t>
      </w:r>
    </w:p>
    <w:p w14:paraId="42B871A0" w14:textId="77777777" w:rsidR="005B1124" w:rsidRPr="005B1124" w:rsidRDefault="005B1124" w:rsidP="005B1124">
      <w:r w:rsidRPr="005B1124">
        <w:t>项目合同生效后开展现场复核、设备集成和安装调试，原则上于2026年12月底前完成建设并投入运行，投运后连续维护和收集数据12个月。</w:t>
      </w:r>
    </w:p>
    <w:p w14:paraId="38EBF0A0" w14:textId="77777777" w:rsidR="005B1124" w:rsidRPr="005B1124" w:rsidRDefault="005B1124" w:rsidP="005B1124">
      <w:r w:rsidRPr="005B1124">
        <w:t>验收重点包括：</w:t>
      </w:r>
    </w:p>
    <w:p w14:paraId="4E7AFA5F" w14:textId="77777777" w:rsidR="005B1124" w:rsidRPr="005B1124" w:rsidRDefault="005B1124" w:rsidP="005B1124">
      <w:pPr>
        <w:numPr>
          <w:ilvl w:val="0"/>
          <w:numId w:val="4"/>
        </w:numPr>
      </w:pPr>
      <w:r w:rsidRPr="005B1124">
        <w:t>16套监测站完成安装和接入，三层布局符合确认后的方案；</w:t>
      </w:r>
    </w:p>
    <w:p w14:paraId="5EE3FCF4" w14:textId="77777777" w:rsidR="005B1124" w:rsidRPr="005B1124" w:rsidRDefault="005B1124" w:rsidP="005B1124">
      <w:pPr>
        <w:numPr>
          <w:ilvl w:val="0"/>
          <w:numId w:val="4"/>
        </w:numPr>
      </w:pPr>
      <w:r w:rsidRPr="005B1124">
        <w:t>主要测量指标、数据采集、存储、分析和平台对接功能正常；</w:t>
      </w:r>
    </w:p>
    <w:p w14:paraId="6B6C12CD" w14:textId="77777777" w:rsidR="005B1124" w:rsidRPr="005B1124" w:rsidRDefault="005B1124" w:rsidP="005B1124">
      <w:pPr>
        <w:numPr>
          <w:ilvl w:val="0"/>
          <w:numId w:val="4"/>
        </w:numPr>
      </w:pPr>
      <w:r w:rsidRPr="005B1124">
        <w:t>完成试运行，系统能够稳定获取和保存数据；</w:t>
      </w:r>
    </w:p>
    <w:p w14:paraId="2C1A2D79" w14:textId="77777777" w:rsidR="005B1124" w:rsidRPr="005B1124" w:rsidRDefault="005B1124" w:rsidP="005B1124">
      <w:pPr>
        <w:numPr>
          <w:ilvl w:val="0"/>
          <w:numId w:val="4"/>
        </w:numPr>
      </w:pPr>
      <w:r w:rsidRPr="005B1124">
        <w:t>设备、软件、数据、标定资料、使用文档和培训内容交付完整。</w:t>
      </w:r>
    </w:p>
    <w:p w14:paraId="034F3D1F" w14:textId="77777777" w:rsidR="005B1124" w:rsidRPr="005B1124" w:rsidRDefault="005B1124" w:rsidP="005B1124">
      <w:r w:rsidRPr="005B1124">
        <w:t>具体验收方式和测试步骤由双方在项目实施阶段确认，不以设备内部结构、元器件品牌或供应商特定技术路线作为判定条件。</w:t>
      </w:r>
    </w:p>
    <w:p w14:paraId="11E890A7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六、服务</w:t>
      </w:r>
    </w:p>
    <w:p w14:paraId="2202079A" w14:textId="77777777" w:rsidR="005B1124" w:rsidRPr="005B1124" w:rsidRDefault="005B1124" w:rsidP="005B1124">
      <w:pPr>
        <w:numPr>
          <w:ilvl w:val="0"/>
          <w:numId w:val="5"/>
        </w:numPr>
      </w:pPr>
      <w:r w:rsidRPr="005B1124">
        <w:t>成交供应商应提供必要的安装培训、使用培训和日常维护支持。</w:t>
      </w:r>
    </w:p>
    <w:p w14:paraId="42EA5A83" w14:textId="77777777" w:rsidR="005B1124" w:rsidRPr="005B1124" w:rsidRDefault="005B1124" w:rsidP="005B1124">
      <w:pPr>
        <w:numPr>
          <w:ilvl w:val="0"/>
          <w:numId w:val="5"/>
        </w:numPr>
      </w:pPr>
      <w:r w:rsidRPr="005B1124">
        <w:t>16套成套监测站及项目定制软件免费质保不少于3年。</w:t>
      </w:r>
    </w:p>
    <w:p w14:paraId="339F3CF1" w14:textId="77777777" w:rsidR="005B1124" w:rsidRPr="005B1124" w:rsidRDefault="005B1124" w:rsidP="005B1124">
      <w:pPr>
        <w:rPr>
          <w:b/>
          <w:bCs/>
        </w:rPr>
      </w:pPr>
      <w:r w:rsidRPr="005B1124">
        <w:rPr>
          <w:b/>
          <w:bCs/>
        </w:rPr>
        <w:t>七、报价要求</w:t>
      </w:r>
    </w:p>
    <w:p w14:paraId="7EF1ABDC" w14:textId="16F55A38" w:rsidR="005B1124" w:rsidRPr="005B1124" w:rsidRDefault="005B1124" w:rsidP="005B1124">
      <w:pPr>
        <w:numPr>
          <w:ilvl w:val="0"/>
          <w:numId w:val="6"/>
        </w:numPr>
      </w:pPr>
      <w:r w:rsidRPr="005B1124">
        <w:t>竞价报价应覆盖设备、软件、运输、高海拔施工、安装调试、接口对接、培训、验收、运行维护和质保等全部费用。</w:t>
      </w:r>
    </w:p>
    <w:p w14:paraId="0A7AC2CF" w14:textId="77777777" w:rsidR="00C544E6" w:rsidRPr="005B1124" w:rsidRDefault="00C544E6">
      <w:pPr>
        <w:rPr>
          <w:rFonts w:hint="eastAsia"/>
        </w:rPr>
      </w:pPr>
    </w:p>
    <w:sectPr w:rsidR="00C544E6" w:rsidRPr="005B1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D3EDD" w14:textId="77777777" w:rsidR="00122F1D" w:rsidRDefault="00122F1D" w:rsidP="005B112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D6A591" w14:textId="77777777" w:rsidR="00122F1D" w:rsidRDefault="00122F1D" w:rsidP="005B112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B3F97" w14:textId="77777777" w:rsidR="00122F1D" w:rsidRDefault="00122F1D" w:rsidP="005B112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5D081E" w14:textId="77777777" w:rsidR="00122F1D" w:rsidRDefault="00122F1D" w:rsidP="005B112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19F"/>
    <w:multiLevelType w:val="multilevel"/>
    <w:tmpl w:val="4410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762BE"/>
    <w:multiLevelType w:val="multilevel"/>
    <w:tmpl w:val="ACCC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5C3DBC"/>
    <w:multiLevelType w:val="multilevel"/>
    <w:tmpl w:val="448C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104A41"/>
    <w:multiLevelType w:val="multilevel"/>
    <w:tmpl w:val="B262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55274"/>
    <w:multiLevelType w:val="multilevel"/>
    <w:tmpl w:val="DA6E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3E3D6B"/>
    <w:multiLevelType w:val="multilevel"/>
    <w:tmpl w:val="F83C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997938">
    <w:abstractNumId w:val="4"/>
  </w:num>
  <w:num w:numId="2" w16cid:durableId="1990742757">
    <w:abstractNumId w:val="1"/>
  </w:num>
  <w:num w:numId="3" w16cid:durableId="16591635">
    <w:abstractNumId w:val="5"/>
  </w:num>
  <w:num w:numId="4" w16cid:durableId="1000699483">
    <w:abstractNumId w:val="2"/>
  </w:num>
  <w:num w:numId="5" w16cid:durableId="1277756822">
    <w:abstractNumId w:val="3"/>
  </w:num>
  <w:num w:numId="6" w16cid:durableId="210672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8A"/>
    <w:rsid w:val="00122F1D"/>
    <w:rsid w:val="001F3C3F"/>
    <w:rsid w:val="00591F02"/>
    <w:rsid w:val="005B1124"/>
    <w:rsid w:val="008F108A"/>
    <w:rsid w:val="009460D6"/>
    <w:rsid w:val="009F3836"/>
    <w:rsid w:val="00C02291"/>
    <w:rsid w:val="00C5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B209D6"/>
  <w15:chartTrackingRefBased/>
  <w15:docId w15:val="{03E8E6CC-F736-476D-A272-5ADEC5A5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10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0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08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08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08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08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08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08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0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1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1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10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108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F10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10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10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10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10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0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10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1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10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10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10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1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10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10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112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112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B11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11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699</Characters>
  <Application>Microsoft Office Word</Application>
  <DocSecurity>0</DocSecurity>
  <Lines>63</Lines>
  <Paragraphs>105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Minhao Gu</dc:creator>
  <cp:keywords/>
  <dc:description/>
  <cp:lastModifiedBy>Minhao Gu</cp:lastModifiedBy>
  <cp:revision>4</cp:revision>
  <dcterms:created xsi:type="dcterms:W3CDTF">2026-08-31T02:39:00Z</dcterms:created>
  <dcterms:modified xsi:type="dcterms:W3CDTF">2026-08-31T02:40:00Z</dcterms:modified>
</cp:coreProperties>
</file>