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4382D" w14:textId="1820DDF0" w:rsidR="000120D4" w:rsidRDefault="00686552">
      <w:pPr>
        <w:rPr>
          <w:rFonts w:ascii="Times New Roman" w:eastAsia="宋体" w:hAnsi="Times New Roman" w:cs="Times New Roman"/>
          <w:sz w:val="24"/>
          <w:szCs w:val="24"/>
        </w:rPr>
      </w:pPr>
      <w:r>
        <w:rPr>
          <w:rFonts w:ascii="Times New Roman" w:eastAsia="宋体" w:hAnsi="Times New Roman" w:cs="Times New Roman"/>
          <w:sz w:val="24"/>
          <w:szCs w:val="24"/>
        </w:rPr>
        <w:t>需求：新风空调机组</w:t>
      </w:r>
      <w:r>
        <w:rPr>
          <w:rFonts w:ascii="Times New Roman" w:eastAsia="宋体" w:hAnsi="Times New Roman" w:cs="Times New Roman"/>
          <w:sz w:val="24"/>
          <w:szCs w:val="24"/>
        </w:rPr>
        <w:t>5</w:t>
      </w:r>
      <w:r>
        <w:rPr>
          <w:rFonts w:ascii="Times New Roman" w:eastAsia="宋体" w:hAnsi="Times New Roman" w:cs="Times New Roman"/>
          <w:sz w:val="24"/>
          <w:szCs w:val="24"/>
        </w:rPr>
        <w:t>台</w:t>
      </w:r>
      <w:r>
        <w:rPr>
          <w:rFonts w:ascii="Times New Roman" w:eastAsia="宋体" w:hAnsi="Times New Roman" w:cs="Times New Roman" w:hint="eastAsia"/>
          <w:sz w:val="24"/>
          <w:szCs w:val="24"/>
        </w:rPr>
        <w:t>，每台风量</w:t>
      </w:r>
      <w:r>
        <w:rPr>
          <w:rFonts w:ascii="Times New Roman" w:eastAsia="宋体" w:hAnsi="Times New Roman" w:cs="Times New Roman" w:hint="eastAsia"/>
          <w:sz w:val="24"/>
          <w:szCs w:val="24"/>
        </w:rPr>
        <w:t>7000m</w:t>
      </w:r>
      <w:r w:rsidRPr="00686552">
        <w:rPr>
          <w:rFonts w:ascii="Times New Roman" w:eastAsia="宋体" w:hAnsi="Times New Roman" w:cs="Times New Roman"/>
          <w:sz w:val="24"/>
          <w:szCs w:val="24"/>
          <w:vertAlign w:val="superscript"/>
        </w:rPr>
        <w:t>3</w:t>
      </w:r>
      <w:r>
        <w:rPr>
          <w:rFonts w:ascii="Times New Roman" w:eastAsia="宋体" w:hAnsi="Times New Roman" w:cs="Times New Roman"/>
          <w:sz w:val="24"/>
          <w:szCs w:val="24"/>
        </w:rPr>
        <w:t>/h</w:t>
      </w:r>
      <w:r>
        <w:rPr>
          <w:rFonts w:ascii="Times New Roman" w:eastAsia="宋体" w:hAnsi="Times New Roman" w:cs="Times New Roman" w:hint="eastAsia"/>
          <w:sz w:val="24"/>
          <w:szCs w:val="24"/>
        </w:rPr>
        <w:t>。</w:t>
      </w:r>
    </w:p>
    <w:p w14:paraId="104B6265" w14:textId="77777777" w:rsidR="000120D4" w:rsidRDefault="00686552">
      <w:pPr>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）功能段：初效过滤段、</w:t>
      </w:r>
      <w:proofErr w:type="gramStart"/>
      <w:r>
        <w:rPr>
          <w:rFonts w:ascii="Times New Roman" w:eastAsia="宋体" w:hAnsi="Times New Roman" w:cs="Times New Roman"/>
          <w:sz w:val="24"/>
          <w:szCs w:val="24"/>
        </w:rPr>
        <w:t>表冷段</w:t>
      </w:r>
      <w:proofErr w:type="gramEnd"/>
      <w:r>
        <w:rPr>
          <w:rFonts w:ascii="Times New Roman" w:eastAsia="宋体" w:hAnsi="Times New Roman" w:cs="Times New Roman"/>
          <w:sz w:val="24"/>
          <w:szCs w:val="24"/>
          <w:lang w:bidi="ar"/>
        </w:rPr>
        <w:t>，安装型式为</w:t>
      </w:r>
      <w:r w:rsidRPr="00686552">
        <w:rPr>
          <w:rFonts w:ascii="Times New Roman" w:eastAsia="宋体" w:hAnsi="Times New Roman" w:cs="Times New Roman"/>
          <w:b/>
          <w:bCs/>
          <w:sz w:val="24"/>
          <w:szCs w:val="24"/>
          <w:lang w:bidi="ar"/>
        </w:rPr>
        <w:t>吊顶安装</w:t>
      </w:r>
    </w:p>
    <w:p w14:paraId="515E29B3" w14:textId="77777777" w:rsidR="000120D4" w:rsidRDefault="00686552">
      <w:pPr>
        <w:rPr>
          <w:rFonts w:ascii="Times New Roman" w:eastAsia="宋体" w:hAnsi="Times New Roman" w:cs="Times New Roman"/>
          <w:sz w:val="24"/>
          <w:szCs w:val="24"/>
        </w:rPr>
      </w:pPr>
      <w:r>
        <w:rPr>
          <w:rFonts w:ascii="Times New Roman" w:eastAsia="宋体" w:hAnsi="Times New Roman" w:cs="Times New Roman"/>
          <w:sz w:val="24"/>
          <w:szCs w:val="24"/>
        </w:rPr>
        <w:t>2</w:t>
      </w:r>
      <w:r>
        <w:rPr>
          <w:rFonts w:ascii="Times New Roman" w:eastAsia="宋体" w:hAnsi="Times New Roman" w:cs="Times New Roman"/>
          <w:sz w:val="24"/>
          <w:szCs w:val="24"/>
        </w:rPr>
        <w:t>）过滤段：</w:t>
      </w:r>
    </w:p>
    <w:p w14:paraId="107FFF0A" w14:textId="77777777" w:rsidR="000120D4" w:rsidRDefault="00686552">
      <w:pPr>
        <w:ind w:firstLine="420"/>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1</w:t>
      </w:r>
      <w:r>
        <w:rPr>
          <w:rFonts w:ascii="Times New Roman" w:eastAsia="宋体" w:hAnsi="Times New Roman" w:cs="Times New Roman"/>
          <w:sz w:val="24"/>
          <w:szCs w:val="24"/>
        </w:rPr>
        <w:t>）过滤等级</w:t>
      </w:r>
      <w:r>
        <w:rPr>
          <w:rFonts w:ascii="Times New Roman" w:eastAsia="宋体" w:hAnsi="Times New Roman" w:cs="Times New Roman"/>
          <w:sz w:val="24"/>
          <w:szCs w:val="24"/>
        </w:rPr>
        <w:t>G4</w:t>
      </w:r>
      <w:r>
        <w:rPr>
          <w:rFonts w:ascii="Times New Roman" w:eastAsia="宋体" w:hAnsi="Times New Roman" w:cs="Times New Roman"/>
          <w:sz w:val="24"/>
          <w:szCs w:val="24"/>
        </w:rPr>
        <w:t>，板式结构，铝合金框架，滤料可清洗。</w:t>
      </w:r>
    </w:p>
    <w:p w14:paraId="4D9573A1" w14:textId="77777777" w:rsidR="000120D4" w:rsidRDefault="00686552">
      <w:pPr>
        <w:ind w:firstLine="420"/>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2</w:t>
      </w:r>
      <w:r>
        <w:rPr>
          <w:rFonts w:ascii="Times New Roman" w:eastAsia="宋体" w:hAnsi="Times New Roman" w:cs="Times New Roman"/>
          <w:sz w:val="24"/>
          <w:szCs w:val="24"/>
        </w:rPr>
        <w:t>）配阻力检测压差开关用于信号远传，提供干接点无源开关信号，并配置就地阻力压差显示仪表。</w:t>
      </w:r>
    </w:p>
    <w:p w14:paraId="33D5D317" w14:textId="77777777" w:rsidR="000120D4" w:rsidRDefault="00686552">
      <w:pPr>
        <w:ind w:firstLine="420"/>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w:t>
      </w:r>
      <w:r>
        <w:rPr>
          <w:rFonts w:ascii="Times New Roman" w:eastAsia="宋体" w:hAnsi="Times New Roman" w:cs="Times New Roman" w:hint="eastAsia"/>
          <w:sz w:val="24"/>
          <w:lang w:bidi="ar"/>
        </w:rPr>
        <w:t>过滤器品牌建议</w:t>
      </w:r>
      <w:r>
        <w:rPr>
          <w:rFonts w:ascii="Times New Roman" w:eastAsia="宋体" w:hAnsi="Times New Roman" w:cs="Times New Roman"/>
          <w:sz w:val="24"/>
          <w:lang w:bidi="ar"/>
        </w:rPr>
        <w:t>AAF</w:t>
      </w:r>
      <w:r>
        <w:rPr>
          <w:rFonts w:ascii="Times New Roman" w:eastAsia="宋体" w:hAnsi="Times New Roman" w:cs="Times New Roman" w:hint="eastAsia"/>
          <w:sz w:val="24"/>
          <w:lang w:bidi="ar"/>
        </w:rPr>
        <w:t>、</w:t>
      </w:r>
      <w:proofErr w:type="spellStart"/>
      <w:r>
        <w:rPr>
          <w:rFonts w:ascii="Times New Roman" w:eastAsia="宋体" w:hAnsi="Times New Roman" w:cs="Times New Roman"/>
          <w:sz w:val="24"/>
          <w:lang w:bidi="ar"/>
        </w:rPr>
        <w:t>Camfil</w:t>
      </w:r>
      <w:proofErr w:type="spellEnd"/>
      <w:r>
        <w:rPr>
          <w:rFonts w:ascii="Times New Roman" w:eastAsia="宋体" w:hAnsi="Times New Roman" w:cs="Times New Roman" w:hint="eastAsia"/>
          <w:sz w:val="24"/>
          <w:lang w:bidi="ar"/>
        </w:rPr>
        <w:t>或同档次品牌。</w:t>
      </w:r>
    </w:p>
    <w:p w14:paraId="13928307" w14:textId="77777777" w:rsidR="000120D4" w:rsidRDefault="00686552">
      <w:pPr>
        <w:rPr>
          <w:rFonts w:ascii="Times New Roman" w:eastAsia="宋体" w:hAnsi="Times New Roman" w:cs="Times New Roman"/>
          <w:sz w:val="24"/>
          <w:szCs w:val="24"/>
        </w:rPr>
      </w:pPr>
      <w:r>
        <w:rPr>
          <w:rFonts w:ascii="Times New Roman" w:eastAsia="宋体" w:hAnsi="Times New Roman" w:cs="Times New Roman"/>
          <w:sz w:val="24"/>
          <w:szCs w:val="24"/>
        </w:rPr>
        <w:t>3</w:t>
      </w:r>
      <w:r>
        <w:rPr>
          <w:rFonts w:ascii="Times New Roman" w:eastAsia="宋体" w:hAnsi="Times New Roman" w:cs="Times New Roman"/>
          <w:sz w:val="24"/>
          <w:szCs w:val="24"/>
        </w:rPr>
        <w:t>）</w:t>
      </w:r>
      <w:proofErr w:type="gramStart"/>
      <w:r>
        <w:rPr>
          <w:rFonts w:ascii="Times New Roman" w:eastAsia="宋体" w:hAnsi="Times New Roman" w:cs="Times New Roman"/>
          <w:sz w:val="24"/>
          <w:szCs w:val="24"/>
        </w:rPr>
        <w:t>表冷段</w:t>
      </w:r>
      <w:proofErr w:type="gramEnd"/>
      <w:r>
        <w:rPr>
          <w:rFonts w:ascii="Times New Roman" w:eastAsia="宋体" w:hAnsi="Times New Roman" w:cs="Times New Roman"/>
          <w:sz w:val="24"/>
          <w:szCs w:val="24"/>
        </w:rPr>
        <w:t>：</w:t>
      </w:r>
    </w:p>
    <w:p w14:paraId="011115AF" w14:textId="77777777" w:rsidR="000120D4" w:rsidRDefault="00686552">
      <w:pPr>
        <w:ind w:firstLine="420"/>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1</w:t>
      </w:r>
      <w:r>
        <w:rPr>
          <w:rFonts w:ascii="Times New Roman" w:eastAsia="宋体" w:hAnsi="Times New Roman" w:cs="Times New Roman"/>
          <w:sz w:val="24"/>
          <w:szCs w:val="24"/>
        </w:rPr>
        <w:t>）冷量</w:t>
      </w:r>
      <w:r>
        <w:rPr>
          <w:rFonts w:ascii="Times New Roman" w:eastAsia="宋体" w:hAnsi="Times New Roman" w:cs="Times New Roman"/>
          <w:sz w:val="24"/>
          <w:szCs w:val="24"/>
        </w:rPr>
        <w:t>30kW</w:t>
      </w:r>
      <w:r>
        <w:rPr>
          <w:rFonts w:ascii="Times New Roman" w:eastAsia="宋体" w:hAnsi="Times New Roman" w:cs="Times New Roman"/>
          <w:sz w:val="24"/>
          <w:szCs w:val="24"/>
        </w:rPr>
        <w:t>，进风干</w:t>
      </w:r>
      <w:r>
        <w:rPr>
          <w:rFonts w:ascii="Times New Roman" w:eastAsia="宋体" w:hAnsi="Times New Roman" w:cs="Times New Roman"/>
          <w:sz w:val="24"/>
          <w:szCs w:val="24"/>
        </w:rPr>
        <w:t>/</w:t>
      </w:r>
      <w:r>
        <w:rPr>
          <w:rFonts w:ascii="Times New Roman" w:eastAsia="宋体" w:hAnsi="Times New Roman" w:cs="Times New Roman"/>
          <w:sz w:val="24"/>
          <w:szCs w:val="24"/>
        </w:rPr>
        <w:t>湿球温度</w:t>
      </w:r>
      <w:r>
        <w:rPr>
          <w:rFonts w:ascii="Times New Roman" w:eastAsia="宋体" w:hAnsi="Times New Roman" w:cs="Times New Roman"/>
          <w:sz w:val="24"/>
          <w:szCs w:val="24"/>
        </w:rPr>
        <w:t>33.7/27.5℃</w:t>
      </w:r>
      <w:r>
        <w:rPr>
          <w:rFonts w:ascii="Times New Roman" w:eastAsia="宋体" w:hAnsi="Times New Roman" w:cs="Times New Roman"/>
          <w:sz w:val="24"/>
          <w:szCs w:val="24"/>
        </w:rPr>
        <w:t>，出风干</w:t>
      </w:r>
      <w:r>
        <w:rPr>
          <w:rFonts w:ascii="Times New Roman" w:eastAsia="宋体" w:hAnsi="Times New Roman" w:cs="Times New Roman"/>
          <w:sz w:val="24"/>
          <w:szCs w:val="24"/>
        </w:rPr>
        <w:t>/</w:t>
      </w:r>
      <w:r>
        <w:rPr>
          <w:rFonts w:ascii="Times New Roman" w:eastAsia="宋体" w:hAnsi="Times New Roman" w:cs="Times New Roman"/>
          <w:sz w:val="24"/>
          <w:szCs w:val="24"/>
        </w:rPr>
        <w:t>湿球温度</w:t>
      </w:r>
      <w:r>
        <w:rPr>
          <w:rFonts w:ascii="Times New Roman" w:eastAsia="宋体" w:hAnsi="Times New Roman" w:cs="Times New Roman"/>
          <w:sz w:val="24"/>
          <w:szCs w:val="24"/>
        </w:rPr>
        <w:t>25/24.4℃</w:t>
      </w:r>
      <w:r>
        <w:rPr>
          <w:rFonts w:ascii="Times New Roman" w:eastAsia="宋体" w:hAnsi="Times New Roman" w:cs="Times New Roman"/>
          <w:sz w:val="24"/>
          <w:szCs w:val="24"/>
        </w:rPr>
        <w:t>。</w:t>
      </w:r>
    </w:p>
    <w:p w14:paraId="49AA4739" w14:textId="77777777" w:rsidR="000120D4" w:rsidRDefault="00686552">
      <w:pPr>
        <w:ind w:firstLine="420"/>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2</w:t>
      </w:r>
      <w:r>
        <w:rPr>
          <w:rFonts w:ascii="Times New Roman" w:eastAsia="宋体" w:hAnsi="Times New Roman" w:cs="Times New Roman"/>
          <w:sz w:val="24"/>
          <w:szCs w:val="24"/>
        </w:rPr>
        <w:t>）</w:t>
      </w:r>
      <w:proofErr w:type="gramStart"/>
      <w:r>
        <w:rPr>
          <w:rFonts w:ascii="Times New Roman" w:eastAsia="宋体" w:hAnsi="Times New Roman" w:cs="Times New Roman"/>
          <w:sz w:val="24"/>
          <w:szCs w:val="24"/>
        </w:rPr>
        <w:t>冷冻水</w:t>
      </w:r>
      <w:proofErr w:type="gramEnd"/>
      <w:r>
        <w:rPr>
          <w:rFonts w:ascii="Times New Roman" w:eastAsia="宋体" w:hAnsi="Times New Roman" w:cs="Times New Roman"/>
          <w:sz w:val="24"/>
          <w:szCs w:val="24"/>
        </w:rPr>
        <w:t>进出水温度</w:t>
      </w:r>
      <w:r>
        <w:rPr>
          <w:rFonts w:ascii="Times New Roman" w:eastAsia="宋体" w:hAnsi="Times New Roman" w:cs="Times New Roman"/>
          <w:sz w:val="24"/>
          <w:szCs w:val="24"/>
        </w:rPr>
        <w:t>6/14℃</w:t>
      </w:r>
      <w:r>
        <w:rPr>
          <w:rFonts w:ascii="Times New Roman" w:eastAsia="宋体" w:hAnsi="Times New Roman" w:cs="Times New Roman"/>
          <w:sz w:val="24"/>
          <w:szCs w:val="24"/>
        </w:rPr>
        <w:t>。</w:t>
      </w:r>
    </w:p>
    <w:p w14:paraId="37C06930" w14:textId="7F322FCD" w:rsidR="000120D4" w:rsidRDefault="00686552">
      <w:pPr>
        <w:ind w:firstLine="420"/>
        <w:rPr>
          <w:rFonts w:ascii="Times New Roman" w:eastAsia="宋体" w:hAnsi="Times New Roman" w:cs="Times New Roman"/>
          <w:sz w:val="24"/>
          <w:szCs w:val="24"/>
        </w:rPr>
      </w:pPr>
      <w:r>
        <w:rPr>
          <w:rFonts w:ascii="Times New Roman" w:eastAsia="宋体" w:hAnsi="Times New Roman" w:cs="Times New Roman" w:hint="eastAsia"/>
          <w:sz w:val="24"/>
          <w:szCs w:val="24"/>
          <w:lang w:bidi="ar"/>
        </w:rPr>
        <w:t>（</w:t>
      </w:r>
      <w:r>
        <w:rPr>
          <w:rFonts w:ascii="Times New Roman" w:eastAsia="宋体" w:hAnsi="Times New Roman" w:cs="Times New Roman"/>
          <w:sz w:val="24"/>
          <w:szCs w:val="24"/>
          <w:lang w:bidi="ar"/>
        </w:rPr>
        <w:t>3</w:t>
      </w:r>
      <w:r>
        <w:rPr>
          <w:rFonts w:ascii="Times New Roman" w:eastAsia="宋体" w:hAnsi="Times New Roman" w:cs="Times New Roman" w:hint="eastAsia"/>
          <w:sz w:val="24"/>
          <w:szCs w:val="24"/>
          <w:lang w:bidi="ar"/>
        </w:rPr>
        <w:t>）接水盘用厚度</w:t>
      </w:r>
      <w:r>
        <w:rPr>
          <w:rFonts w:ascii="Times New Roman" w:eastAsia="宋体" w:hAnsi="Times New Roman" w:cs="Times New Roman"/>
          <w:sz w:val="24"/>
          <w:szCs w:val="24"/>
          <w:lang w:bidi="ar"/>
        </w:rPr>
        <w:t>δ≥1.0mm</w:t>
      </w:r>
      <w:r>
        <w:rPr>
          <w:rFonts w:ascii="Times New Roman" w:eastAsia="宋体" w:hAnsi="Times New Roman" w:cs="Times New Roman" w:hint="eastAsia"/>
          <w:sz w:val="24"/>
          <w:szCs w:val="24"/>
          <w:lang w:bidi="ar"/>
        </w:rPr>
        <w:t>的</w:t>
      </w:r>
      <w:r>
        <w:rPr>
          <w:rFonts w:ascii="Times New Roman" w:eastAsia="宋体" w:hAnsi="Times New Roman" w:cs="Times New Roman"/>
          <w:sz w:val="24"/>
          <w:szCs w:val="24"/>
          <w:lang w:bidi="ar"/>
        </w:rPr>
        <w:t>SUS304</w:t>
      </w:r>
      <w:r>
        <w:rPr>
          <w:rFonts w:ascii="Times New Roman" w:eastAsia="宋体" w:hAnsi="Times New Roman" w:cs="Times New Roman" w:hint="eastAsia"/>
          <w:sz w:val="24"/>
          <w:szCs w:val="24"/>
          <w:lang w:bidi="ar"/>
        </w:rPr>
        <w:t>不锈钢整体冲压成型工艺，并用厚度</w:t>
      </w:r>
      <w:r>
        <w:rPr>
          <w:rFonts w:ascii="Times New Roman" w:eastAsia="宋体" w:hAnsi="Times New Roman" w:cs="Times New Roman"/>
          <w:sz w:val="24"/>
          <w:szCs w:val="24"/>
          <w:lang w:bidi="ar"/>
        </w:rPr>
        <w:t>≥10mm</w:t>
      </w:r>
      <w:r>
        <w:rPr>
          <w:rFonts w:ascii="Times New Roman" w:eastAsia="宋体" w:hAnsi="Times New Roman" w:cs="Times New Roman" w:hint="eastAsia"/>
          <w:sz w:val="24"/>
          <w:szCs w:val="24"/>
          <w:lang w:bidi="ar"/>
        </w:rPr>
        <w:t>且满足不低于难燃</w:t>
      </w:r>
      <w:r>
        <w:rPr>
          <w:rFonts w:ascii="Times New Roman" w:eastAsia="宋体" w:hAnsi="Times New Roman" w:cs="Times New Roman"/>
          <w:sz w:val="24"/>
          <w:szCs w:val="24"/>
          <w:lang w:bidi="ar"/>
        </w:rPr>
        <w:t>B1</w:t>
      </w:r>
      <w:r>
        <w:rPr>
          <w:rFonts w:ascii="Times New Roman" w:eastAsia="宋体" w:hAnsi="Times New Roman" w:cs="Times New Roman" w:hint="eastAsia"/>
          <w:sz w:val="24"/>
          <w:szCs w:val="24"/>
          <w:lang w:bidi="ar"/>
        </w:rPr>
        <w:t>级的</w:t>
      </w:r>
      <w:r>
        <w:rPr>
          <w:rFonts w:ascii="Times New Roman" w:eastAsia="宋体" w:hAnsi="Times New Roman" w:cs="Times New Roman" w:hint="eastAsia"/>
          <w:sz w:val="24"/>
          <w:szCs w:val="24"/>
          <w:lang w:bidi="ar"/>
        </w:rPr>
        <w:t>保温</w:t>
      </w:r>
      <w:r>
        <w:rPr>
          <w:rFonts w:ascii="Times New Roman" w:eastAsia="宋体" w:hAnsi="Times New Roman" w:cs="Times New Roman" w:hint="eastAsia"/>
          <w:sz w:val="24"/>
          <w:szCs w:val="24"/>
          <w:lang w:bidi="ar"/>
        </w:rPr>
        <w:t>材料</w:t>
      </w:r>
      <w:r>
        <w:rPr>
          <w:rFonts w:ascii="Times New Roman" w:eastAsia="宋体" w:hAnsi="Times New Roman" w:cs="Times New Roman" w:hint="eastAsia"/>
          <w:sz w:val="24"/>
          <w:szCs w:val="24"/>
          <w:lang w:bidi="ar"/>
        </w:rPr>
        <w:t>。如盘管为双层，则接水盘须分别设置保温措施。接水盘底面应具有一定坡度坡向排水孔，排水孔应设在接水盘最低点，确保凝结水排放流畅、无溢出和渗漏。机组外设排水管，并提供冷凝水排水水封管段。</w:t>
      </w:r>
    </w:p>
    <w:p w14:paraId="195A5B68" w14:textId="77777777" w:rsidR="000120D4" w:rsidRDefault="00686552">
      <w:pPr>
        <w:ind w:firstLine="420"/>
        <w:rPr>
          <w:rFonts w:ascii="Times New Roman" w:eastAsia="宋体" w:hAnsi="Times New Roman" w:cs="Times New Roman"/>
          <w:sz w:val="24"/>
          <w:lang w:bidi="ar"/>
        </w:rPr>
      </w:pPr>
      <w:r>
        <w:rPr>
          <w:rFonts w:ascii="Times New Roman" w:eastAsia="宋体" w:hAnsi="Times New Roman" w:cs="Times New Roman" w:hint="eastAsia"/>
          <w:sz w:val="24"/>
          <w:lang w:bidi="ar"/>
        </w:rPr>
        <w:t>（</w:t>
      </w:r>
      <w:r>
        <w:rPr>
          <w:rFonts w:ascii="Times New Roman" w:eastAsia="宋体" w:hAnsi="Times New Roman" w:cs="Times New Roman"/>
          <w:sz w:val="24"/>
          <w:lang w:bidi="ar"/>
        </w:rPr>
        <w:t>4</w:t>
      </w:r>
      <w:r>
        <w:rPr>
          <w:rFonts w:ascii="Times New Roman" w:eastAsia="宋体" w:hAnsi="Times New Roman" w:cs="Times New Roman" w:hint="eastAsia"/>
          <w:sz w:val="24"/>
          <w:lang w:bidi="ar"/>
        </w:rPr>
        <w:t>）热交换盘管采用壁厚</w:t>
      </w:r>
      <w:r>
        <w:rPr>
          <w:rFonts w:ascii="Times New Roman" w:eastAsia="宋体" w:hAnsi="Times New Roman" w:cs="Times New Roman"/>
          <w:sz w:val="24"/>
          <w:lang w:bidi="ar"/>
        </w:rPr>
        <w:t>≥0.41mm</w:t>
      </w:r>
      <w:r>
        <w:rPr>
          <w:rFonts w:ascii="Times New Roman" w:eastAsia="宋体" w:hAnsi="Times New Roman" w:cs="Times New Roman"/>
          <w:sz w:val="24"/>
          <w:lang w:bidi="ar"/>
        </w:rPr>
        <w:t>，</w:t>
      </w:r>
      <w:r>
        <w:rPr>
          <w:rFonts w:ascii="Times New Roman" w:eastAsia="宋体" w:hAnsi="Times New Roman" w:cs="Times New Roman" w:hint="eastAsia"/>
          <w:sz w:val="24"/>
          <w:lang w:bidi="ar"/>
        </w:rPr>
        <w:t>热交换盘管采用</w:t>
      </w:r>
      <w:r>
        <w:rPr>
          <w:rFonts w:ascii="Times New Roman" w:eastAsia="宋体" w:hAnsi="Times New Roman" w:cs="Times New Roman" w:hint="eastAsia"/>
          <w:bCs/>
          <w:sz w:val="24"/>
          <w:lang w:bidi="ar"/>
        </w:rPr>
        <w:t>磷脱氧铜</w:t>
      </w:r>
      <w:r>
        <w:rPr>
          <w:rFonts w:ascii="Times New Roman" w:eastAsia="宋体" w:hAnsi="Times New Roman" w:cs="Times New Roman" w:hint="eastAsia"/>
          <w:sz w:val="24"/>
          <w:lang w:bidi="ar"/>
        </w:rPr>
        <w:t>管穿亲水防腐铝翅片结构，铝翅片厚度</w:t>
      </w:r>
      <w:r>
        <w:rPr>
          <w:rFonts w:ascii="Times New Roman" w:eastAsia="宋体" w:hAnsi="Times New Roman" w:cs="Times New Roman"/>
          <w:sz w:val="24"/>
          <w:lang w:bidi="ar"/>
        </w:rPr>
        <w:t>≥0.145mm</w:t>
      </w:r>
      <w:r>
        <w:rPr>
          <w:rFonts w:ascii="Times New Roman" w:eastAsia="宋体" w:hAnsi="Times New Roman" w:cs="Times New Roman" w:hint="eastAsia"/>
          <w:sz w:val="24"/>
          <w:lang w:bidi="ar"/>
        </w:rPr>
        <w:t>，翅片密度满足每</w:t>
      </w:r>
      <w:proofErr w:type="gramStart"/>
      <w:r>
        <w:rPr>
          <w:rFonts w:ascii="Times New Roman" w:eastAsia="宋体" w:hAnsi="Times New Roman" w:cs="Times New Roman" w:hint="eastAsia"/>
          <w:sz w:val="24"/>
          <w:lang w:bidi="ar"/>
        </w:rPr>
        <w:t>英寸</w:t>
      </w:r>
      <w:r>
        <w:rPr>
          <w:rFonts w:ascii="Times New Roman" w:eastAsia="宋体" w:hAnsi="Times New Roman" w:cs="Times New Roman"/>
          <w:sz w:val="24"/>
          <w:lang w:bidi="ar"/>
        </w:rPr>
        <w:t>≤</w:t>
      </w:r>
      <w:proofErr w:type="gramEnd"/>
      <w:r>
        <w:rPr>
          <w:rFonts w:ascii="Times New Roman" w:eastAsia="宋体" w:hAnsi="Times New Roman" w:cs="Times New Roman"/>
          <w:sz w:val="24"/>
          <w:lang w:bidi="ar"/>
        </w:rPr>
        <w:t>12</w:t>
      </w:r>
      <w:r>
        <w:rPr>
          <w:rFonts w:ascii="Times New Roman" w:eastAsia="宋体" w:hAnsi="Times New Roman" w:cs="Times New Roman" w:hint="eastAsia"/>
          <w:sz w:val="24"/>
          <w:lang w:bidi="ar"/>
        </w:rPr>
        <w:t>片</w:t>
      </w:r>
      <w:r>
        <w:rPr>
          <w:rFonts w:ascii="Times New Roman" w:eastAsia="宋体" w:hAnsi="Times New Roman" w:cs="Times New Roman"/>
          <w:sz w:val="24"/>
          <w:lang w:bidi="ar"/>
        </w:rPr>
        <w:t>，</w:t>
      </w:r>
      <w:r>
        <w:rPr>
          <w:rFonts w:ascii="Times New Roman" w:eastAsia="宋体" w:hAnsi="Times New Roman" w:cs="Times New Roman" w:hint="eastAsia"/>
          <w:sz w:val="24"/>
          <w:lang w:bidi="ar"/>
        </w:rPr>
        <w:t>采用整体机械胀管工艺</w:t>
      </w:r>
      <w:r>
        <w:rPr>
          <w:rFonts w:ascii="Times New Roman" w:eastAsia="宋体" w:hAnsi="Times New Roman" w:cs="Times New Roman"/>
          <w:sz w:val="24"/>
          <w:lang w:bidi="ar"/>
        </w:rPr>
        <w:t>，</w:t>
      </w:r>
      <w:r>
        <w:rPr>
          <w:rFonts w:ascii="Times New Roman" w:eastAsia="宋体" w:hAnsi="Times New Roman" w:cs="Times New Roman" w:hint="eastAsia"/>
          <w:sz w:val="24"/>
          <w:lang w:bidi="ar"/>
        </w:rPr>
        <w:t>集、分水管采用壁厚</w:t>
      </w:r>
      <w:r>
        <w:rPr>
          <w:rFonts w:ascii="Times New Roman" w:eastAsia="宋体" w:hAnsi="Times New Roman" w:cs="Times New Roman"/>
          <w:sz w:val="24"/>
          <w:lang w:bidi="ar"/>
        </w:rPr>
        <w:t>δ≥2.0mm</w:t>
      </w:r>
      <w:r>
        <w:rPr>
          <w:rFonts w:ascii="Times New Roman" w:eastAsia="宋体" w:hAnsi="Times New Roman" w:cs="Times New Roman" w:hint="eastAsia"/>
          <w:sz w:val="24"/>
          <w:lang w:bidi="ar"/>
        </w:rPr>
        <w:t>的无缝紫铜光管</w:t>
      </w:r>
      <w:r>
        <w:rPr>
          <w:rFonts w:ascii="Times New Roman" w:eastAsia="宋体" w:hAnsi="Times New Roman" w:cs="Times New Roman"/>
          <w:sz w:val="24"/>
          <w:lang w:bidi="ar"/>
        </w:rPr>
        <w:t>，</w:t>
      </w:r>
      <w:r>
        <w:rPr>
          <w:rFonts w:ascii="Times New Roman" w:eastAsia="宋体" w:hAnsi="Times New Roman" w:cs="Times New Roman" w:hint="eastAsia"/>
          <w:sz w:val="24"/>
          <w:lang w:bidi="ar"/>
        </w:rPr>
        <w:t>盘管应便于整体维护或更换时移动。</w:t>
      </w:r>
    </w:p>
    <w:p w14:paraId="74EB0EBC" w14:textId="77777777" w:rsidR="000120D4" w:rsidRDefault="00686552">
      <w:pPr>
        <w:tabs>
          <w:tab w:val="left" w:pos="709"/>
        </w:tabs>
        <w:adjustRightInd w:val="0"/>
        <w:snapToGrid w:val="0"/>
        <w:ind w:firstLineChars="200" w:firstLine="480"/>
        <w:rPr>
          <w:rFonts w:ascii="Times New Roman" w:eastAsia="宋体" w:hAnsi="Times New Roman" w:cs="Times New Roman"/>
          <w:sz w:val="24"/>
        </w:rPr>
      </w:pPr>
      <w:r>
        <w:rPr>
          <w:rFonts w:ascii="Times New Roman" w:eastAsia="宋体" w:hAnsi="Times New Roman" w:cs="Times New Roman" w:hint="eastAsia"/>
          <w:bCs/>
          <w:sz w:val="24"/>
          <w:lang w:bidi="ar"/>
        </w:rPr>
        <w:t>（</w:t>
      </w:r>
      <w:r>
        <w:rPr>
          <w:rFonts w:ascii="Times New Roman" w:eastAsia="宋体" w:hAnsi="Times New Roman" w:cs="Times New Roman"/>
          <w:bCs/>
          <w:sz w:val="24"/>
          <w:lang w:bidi="ar"/>
        </w:rPr>
        <w:t>5</w:t>
      </w:r>
      <w:r>
        <w:rPr>
          <w:rFonts w:ascii="Times New Roman" w:eastAsia="宋体" w:hAnsi="Times New Roman" w:cs="Times New Roman" w:hint="eastAsia"/>
          <w:bCs/>
          <w:sz w:val="24"/>
          <w:lang w:bidi="ar"/>
        </w:rPr>
        <w:t>）</w:t>
      </w:r>
      <w:r>
        <w:rPr>
          <w:rFonts w:ascii="Times New Roman" w:eastAsia="宋体" w:hAnsi="Times New Roman" w:cs="Times New Roman" w:hint="eastAsia"/>
          <w:sz w:val="24"/>
          <w:lang w:bidi="ar"/>
        </w:rPr>
        <w:t>应采用经认证的软件进行选型计算，并提供每套盘管的计算说明书和工艺参数，包括但不限于：片距、片型、盘管排数、换热面积、冷水流量、盘管压降、换热量等。换热面积计算应充分考虑换热材料在水侧和空气侧的污垢对换热效果的影响。</w:t>
      </w:r>
    </w:p>
    <w:p w14:paraId="1441EF65" w14:textId="77777777" w:rsidR="000120D4" w:rsidRDefault="00686552">
      <w:pPr>
        <w:widowControl/>
        <w:ind w:firstLine="420"/>
        <w:jc w:val="left"/>
      </w:pPr>
      <w:r>
        <w:rPr>
          <w:rFonts w:ascii="Times New Roman" w:eastAsia="宋体" w:hAnsi="Times New Roman" w:cs="Times New Roman" w:hint="eastAsia"/>
          <w:bCs/>
          <w:sz w:val="24"/>
          <w:lang w:bidi="ar"/>
        </w:rPr>
        <w:t>（</w:t>
      </w:r>
      <w:r>
        <w:rPr>
          <w:rFonts w:ascii="Times New Roman" w:eastAsia="宋体" w:hAnsi="Times New Roman" w:cs="Times New Roman"/>
          <w:bCs/>
          <w:sz w:val="24"/>
          <w:lang w:bidi="ar"/>
        </w:rPr>
        <w:t>6</w:t>
      </w:r>
      <w:r>
        <w:rPr>
          <w:rFonts w:ascii="Times New Roman" w:eastAsia="宋体" w:hAnsi="Times New Roman" w:cs="Times New Roman" w:hint="eastAsia"/>
          <w:bCs/>
          <w:sz w:val="24"/>
          <w:lang w:bidi="ar"/>
        </w:rPr>
        <w:t>）</w:t>
      </w:r>
      <w:r>
        <w:rPr>
          <w:rFonts w:ascii="Times New Roman" w:eastAsia="宋体" w:hAnsi="Times New Roman" w:cs="Times New Roman" w:hint="eastAsia"/>
          <w:sz w:val="24"/>
          <w:lang w:bidi="ar"/>
        </w:rPr>
        <w:t>空气通过表冷盘管的最大迎风面风速</w:t>
      </w:r>
      <w:r>
        <w:rPr>
          <w:rFonts w:ascii="Times New Roman" w:eastAsia="宋体" w:hAnsi="Times New Roman" w:cs="Times New Roman"/>
          <w:sz w:val="24"/>
          <w:lang w:bidi="ar"/>
        </w:rPr>
        <w:t>≤2.5m/s</w:t>
      </w:r>
      <w:r>
        <w:rPr>
          <w:rFonts w:ascii="Times New Roman" w:eastAsia="宋体" w:hAnsi="Times New Roman" w:cs="Times New Roman" w:hint="eastAsia"/>
          <w:sz w:val="24"/>
          <w:lang w:bidi="ar"/>
        </w:rPr>
        <w:t>，风速均匀度</w:t>
      </w:r>
      <w:r>
        <w:rPr>
          <w:rFonts w:ascii="Times New Roman" w:eastAsia="宋体" w:hAnsi="Times New Roman" w:cs="Times New Roman"/>
          <w:sz w:val="24"/>
          <w:lang w:bidi="ar"/>
        </w:rPr>
        <w:t>≥80%</w:t>
      </w:r>
      <w:r>
        <w:rPr>
          <w:rFonts w:ascii="Times New Roman" w:eastAsia="宋体" w:hAnsi="Times New Roman" w:cs="Times New Roman" w:hint="eastAsia"/>
          <w:sz w:val="24"/>
          <w:lang w:bidi="ar"/>
        </w:rPr>
        <w:t>。</w:t>
      </w:r>
      <w:proofErr w:type="gramStart"/>
      <w:r>
        <w:rPr>
          <w:rFonts w:ascii="Times New Roman" w:eastAsia="宋体" w:hAnsi="Times New Roman" w:cs="Times New Roman" w:hint="eastAsia"/>
          <w:sz w:val="24"/>
          <w:lang w:bidi="ar"/>
        </w:rPr>
        <w:t>盘管排数</w:t>
      </w:r>
      <w:proofErr w:type="gramEnd"/>
      <w:r>
        <w:rPr>
          <w:rFonts w:ascii="Times New Roman" w:eastAsia="宋体" w:hAnsi="Times New Roman" w:cs="Times New Roman"/>
          <w:sz w:val="24"/>
          <w:lang w:bidi="ar"/>
        </w:rPr>
        <w:t>≥2</w:t>
      </w:r>
      <w:r>
        <w:rPr>
          <w:rFonts w:ascii="Times New Roman" w:eastAsia="宋体" w:hAnsi="Times New Roman" w:cs="Times New Roman"/>
          <w:sz w:val="24"/>
          <w:lang w:bidi="ar"/>
        </w:rPr>
        <w:t>排且</w:t>
      </w:r>
      <w:r>
        <w:rPr>
          <w:rFonts w:ascii="Times New Roman" w:eastAsia="宋体" w:hAnsi="Times New Roman" w:cs="Times New Roman"/>
          <w:sz w:val="24"/>
          <w:lang w:bidi="ar"/>
        </w:rPr>
        <w:t>≤8</w:t>
      </w:r>
      <w:r>
        <w:rPr>
          <w:rFonts w:ascii="Times New Roman" w:eastAsia="宋体" w:hAnsi="Times New Roman" w:cs="Times New Roman" w:hint="eastAsia"/>
          <w:sz w:val="24"/>
          <w:lang w:bidi="ar"/>
        </w:rPr>
        <w:t>排。</w:t>
      </w:r>
      <w:proofErr w:type="gramStart"/>
      <w:r>
        <w:rPr>
          <w:rFonts w:ascii="Times New Roman" w:eastAsia="宋体" w:hAnsi="Times New Roman" w:cs="Times New Roman" w:hint="eastAsia"/>
          <w:sz w:val="24"/>
          <w:lang w:bidi="ar"/>
        </w:rPr>
        <w:t>表冷器水</w:t>
      </w:r>
      <w:proofErr w:type="gramEnd"/>
      <w:r>
        <w:rPr>
          <w:rFonts w:ascii="Times New Roman" w:eastAsia="宋体" w:hAnsi="Times New Roman" w:cs="Times New Roman" w:hint="eastAsia"/>
          <w:sz w:val="24"/>
          <w:lang w:bidi="ar"/>
        </w:rPr>
        <w:t>压降</w:t>
      </w:r>
      <w:r>
        <w:rPr>
          <w:rFonts w:ascii="Times New Roman" w:eastAsia="宋体" w:hAnsi="Times New Roman" w:cs="Times New Roman"/>
          <w:sz w:val="24"/>
          <w:lang w:bidi="ar"/>
        </w:rPr>
        <w:t>≤40kPa</w:t>
      </w:r>
      <w:r>
        <w:rPr>
          <w:rFonts w:ascii="Times New Roman" w:eastAsia="宋体" w:hAnsi="Times New Roman" w:cs="Times New Roman" w:hint="eastAsia"/>
          <w:sz w:val="24"/>
          <w:lang w:bidi="ar"/>
        </w:rPr>
        <w:t>。</w:t>
      </w:r>
      <w:r>
        <w:rPr>
          <w:rFonts w:ascii="宋体" w:eastAsia="宋体" w:hAnsi="宋体" w:cs="宋体" w:hint="eastAsia"/>
          <w:sz w:val="24"/>
          <w:szCs w:val="24"/>
          <w:lang w:bidi="ar"/>
        </w:rPr>
        <w:t xml:space="preserve"> </w:t>
      </w:r>
    </w:p>
    <w:p w14:paraId="760AFE8A" w14:textId="77777777" w:rsidR="000120D4" w:rsidRDefault="00686552">
      <w:pPr>
        <w:widowControl/>
        <w:ind w:firstLine="420"/>
        <w:jc w:val="left"/>
        <w:rPr>
          <w:rFonts w:ascii="宋体" w:eastAsia="宋体" w:hAnsi="宋体" w:cs="宋体"/>
          <w:sz w:val="24"/>
          <w:szCs w:val="24"/>
          <w:lang w:bidi="ar"/>
        </w:rPr>
      </w:pPr>
      <w:r>
        <w:rPr>
          <w:rFonts w:ascii="Times New Roman" w:eastAsia="宋体" w:hAnsi="Times New Roman" w:cs="Times New Roman" w:hint="eastAsia"/>
          <w:sz w:val="24"/>
          <w:lang w:bidi="ar"/>
        </w:rPr>
        <w:t>（</w:t>
      </w:r>
      <w:r>
        <w:rPr>
          <w:rFonts w:ascii="Times New Roman" w:eastAsia="宋体" w:hAnsi="Times New Roman" w:cs="Times New Roman"/>
          <w:sz w:val="24"/>
          <w:lang w:bidi="ar"/>
        </w:rPr>
        <w:t>7</w:t>
      </w:r>
      <w:r>
        <w:rPr>
          <w:rFonts w:ascii="Times New Roman" w:eastAsia="宋体" w:hAnsi="Times New Roman" w:cs="Times New Roman" w:hint="eastAsia"/>
          <w:sz w:val="24"/>
          <w:lang w:bidi="ar"/>
        </w:rPr>
        <w:t>）应采取有效措施，保证</w:t>
      </w:r>
      <w:proofErr w:type="gramStart"/>
      <w:r>
        <w:rPr>
          <w:rFonts w:ascii="Times New Roman" w:eastAsia="宋体" w:hAnsi="Times New Roman" w:cs="Times New Roman" w:hint="eastAsia"/>
          <w:sz w:val="24"/>
          <w:lang w:bidi="ar"/>
        </w:rPr>
        <w:t>表冷段</w:t>
      </w:r>
      <w:proofErr w:type="gramEnd"/>
      <w:r>
        <w:rPr>
          <w:rFonts w:ascii="Times New Roman" w:eastAsia="宋体" w:hAnsi="Times New Roman" w:cs="Times New Roman" w:hint="eastAsia"/>
          <w:sz w:val="24"/>
          <w:lang w:bidi="ar"/>
        </w:rPr>
        <w:t>不飘水，以满负荷运行时机内不出现过水现象为标准。盘管出风口若设置挡水板，应采用铝合金或</w:t>
      </w:r>
      <w:r>
        <w:rPr>
          <w:rFonts w:ascii="Times New Roman" w:eastAsia="宋体" w:hAnsi="Times New Roman" w:cs="Times New Roman"/>
          <w:sz w:val="24"/>
          <w:lang w:bidi="ar"/>
        </w:rPr>
        <w:t>SUS30</w:t>
      </w:r>
      <w:r>
        <w:rPr>
          <w:rFonts w:ascii="Times New Roman" w:eastAsia="宋体" w:hAnsi="Times New Roman" w:cs="Times New Roman"/>
          <w:sz w:val="24"/>
          <w:lang w:bidi="ar"/>
        </w:rPr>
        <w:t>4</w:t>
      </w:r>
      <w:r>
        <w:rPr>
          <w:rFonts w:ascii="Times New Roman" w:eastAsia="宋体" w:hAnsi="Times New Roman" w:cs="Times New Roman" w:hint="eastAsia"/>
          <w:sz w:val="24"/>
          <w:lang w:bidi="ar"/>
        </w:rPr>
        <w:t>不锈钢材质</w:t>
      </w:r>
      <w:r>
        <w:rPr>
          <w:rFonts w:ascii="Times New Roman" w:eastAsia="宋体" w:hAnsi="Times New Roman" w:cs="Times New Roman" w:hint="eastAsia"/>
          <w:sz w:val="24"/>
          <w:szCs w:val="24"/>
          <w:lang w:bidi="ar"/>
        </w:rPr>
        <w:t>。</w:t>
      </w:r>
      <w:r>
        <w:rPr>
          <w:rFonts w:ascii="宋体" w:eastAsia="宋体" w:hAnsi="宋体" w:cs="宋体" w:hint="eastAsia"/>
          <w:sz w:val="24"/>
          <w:szCs w:val="24"/>
          <w:lang w:bidi="ar"/>
        </w:rPr>
        <w:t xml:space="preserve"> </w:t>
      </w:r>
    </w:p>
    <w:p w14:paraId="72207E46" w14:textId="77777777" w:rsidR="000120D4" w:rsidRDefault="00686552">
      <w:pPr>
        <w:widowControl/>
        <w:ind w:firstLine="420"/>
        <w:jc w:val="left"/>
        <w:rPr>
          <w:rFonts w:ascii="宋体" w:eastAsia="宋体" w:hAnsi="宋体" w:cs="宋体"/>
          <w:sz w:val="24"/>
          <w:szCs w:val="24"/>
          <w:lang w:bidi="ar"/>
        </w:rPr>
      </w:pPr>
      <w:r>
        <w:rPr>
          <w:rFonts w:ascii="宋体" w:eastAsia="宋体" w:hAnsi="宋体" w:cs="宋体" w:hint="eastAsia"/>
          <w:sz w:val="24"/>
          <w:szCs w:val="24"/>
          <w:lang w:bidi="ar"/>
        </w:rPr>
        <w:t>（</w:t>
      </w:r>
      <w:r>
        <w:rPr>
          <w:rFonts w:ascii="宋体" w:eastAsia="宋体" w:hAnsi="宋体" w:cs="宋体" w:hint="eastAsia"/>
          <w:sz w:val="24"/>
          <w:szCs w:val="24"/>
          <w:lang w:bidi="ar"/>
        </w:rPr>
        <w:t>8</w:t>
      </w:r>
      <w:r>
        <w:rPr>
          <w:rFonts w:ascii="宋体" w:eastAsia="宋体" w:hAnsi="宋体" w:cs="宋体" w:hint="eastAsia"/>
          <w:sz w:val="24"/>
          <w:szCs w:val="24"/>
          <w:lang w:bidi="ar"/>
        </w:rPr>
        <w:t>）除</w:t>
      </w:r>
      <w:proofErr w:type="gramStart"/>
      <w:r>
        <w:rPr>
          <w:rFonts w:ascii="宋体" w:eastAsia="宋体" w:hAnsi="宋体" w:cs="宋体" w:hint="eastAsia"/>
          <w:sz w:val="24"/>
          <w:szCs w:val="24"/>
          <w:lang w:bidi="ar"/>
        </w:rPr>
        <w:t>表冷段</w:t>
      </w:r>
      <w:proofErr w:type="gramEnd"/>
      <w:r>
        <w:rPr>
          <w:rFonts w:ascii="宋体" w:eastAsia="宋体" w:hAnsi="宋体" w:cs="宋体" w:hint="eastAsia"/>
          <w:sz w:val="24"/>
          <w:szCs w:val="24"/>
          <w:lang w:bidi="ar"/>
        </w:rPr>
        <w:t>冷凝水排水口外，机组最低点应另设排水口，保证机组内集水盘外非正常工况积水能正常排除，避免漏水影响空调机组下方设备。</w:t>
      </w:r>
    </w:p>
    <w:p w14:paraId="46BE4147" w14:textId="77777777" w:rsidR="000120D4" w:rsidRDefault="00686552">
      <w:pPr>
        <w:rPr>
          <w:rFonts w:ascii="Times New Roman" w:eastAsia="宋体" w:hAnsi="Times New Roman" w:cs="Times New Roman"/>
          <w:sz w:val="24"/>
          <w:szCs w:val="24"/>
        </w:rPr>
      </w:pPr>
      <w:r>
        <w:rPr>
          <w:rFonts w:ascii="Times New Roman" w:eastAsia="宋体" w:hAnsi="Times New Roman" w:cs="Times New Roman"/>
          <w:sz w:val="24"/>
          <w:szCs w:val="24"/>
          <w:lang w:bidi="ar"/>
        </w:rPr>
        <w:t>4</w:t>
      </w:r>
      <w:r>
        <w:rPr>
          <w:rFonts w:ascii="Times New Roman" w:eastAsia="宋体" w:hAnsi="Times New Roman" w:cs="Times New Roman" w:hint="eastAsia"/>
          <w:sz w:val="24"/>
          <w:szCs w:val="24"/>
          <w:lang w:bidi="ar"/>
        </w:rPr>
        <w:t>）风阀</w:t>
      </w:r>
    </w:p>
    <w:p w14:paraId="552EDBB3" w14:textId="77777777" w:rsidR="000120D4" w:rsidRDefault="00686552">
      <w:pPr>
        <w:tabs>
          <w:tab w:val="left" w:pos="709"/>
        </w:tabs>
        <w:adjustRightInd w:val="0"/>
        <w:snapToGrid w:val="0"/>
        <w:ind w:firstLineChars="200" w:firstLine="480"/>
        <w:rPr>
          <w:rFonts w:ascii="Times New Roman" w:eastAsia="宋体" w:hAnsi="Times New Roman" w:cs="Times New Roman"/>
          <w:sz w:val="24"/>
        </w:rPr>
      </w:pPr>
      <w:r>
        <w:rPr>
          <w:rFonts w:ascii="Times New Roman" w:eastAsia="宋体" w:hAnsi="Times New Roman" w:cs="Times New Roman" w:hint="eastAsia"/>
          <w:sz w:val="24"/>
          <w:lang w:bidi="ar"/>
        </w:rPr>
        <w:t>（</w:t>
      </w:r>
      <w:r>
        <w:rPr>
          <w:rFonts w:ascii="Times New Roman" w:eastAsia="宋体" w:hAnsi="Times New Roman" w:cs="Times New Roman"/>
          <w:sz w:val="24"/>
          <w:lang w:bidi="ar"/>
        </w:rPr>
        <w:t>1</w:t>
      </w:r>
      <w:r>
        <w:rPr>
          <w:rFonts w:ascii="Times New Roman" w:eastAsia="宋体" w:hAnsi="Times New Roman" w:cs="Times New Roman" w:hint="eastAsia"/>
          <w:sz w:val="24"/>
          <w:lang w:bidi="ar"/>
        </w:rPr>
        <w:t>）</w:t>
      </w:r>
      <w:r>
        <w:rPr>
          <w:rFonts w:ascii="Times New Roman" w:eastAsia="宋体" w:hAnsi="Times New Roman" w:cs="Times New Roman"/>
          <w:sz w:val="24"/>
          <w:lang w:bidi="ar"/>
        </w:rPr>
        <w:t>新</w:t>
      </w:r>
      <w:r>
        <w:rPr>
          <w:rFonts w:ascii="Times New Roman" w:eastAsia="宋体" w:hAnsi="Times New Roman" w:cs="Times New Roman" w:hint="eastAsia"/>
          <w:sz w:val="24"/>
          <w:lang w:bidi="ar"/>
        </w:rPr>
        <w:t>风口配置多叶型电动风阀。风阀叶片应采用镀锌钢板或铝合金板，厚度</w:t>
      </w:r>
      <w:r>
        <w:rPr>
          <w:rFonts w:ascii="Times New Roman" w:eastAsia="宋体" w:hAnsi="Times New Roman" w:cs="Times New Roman"/>
          <w:sz w:val="24"/>
          <w:lang w:bidi="ar"/>
        </w:rPr>
        <w:t>≥1mm</w:t>
      </w:r>
      <w:r>
        <w:rPr>
          <w:rFonts w:ascii="Times New Roman" w:eastAsia="宋体" w:hAnsi="Times New Roman" w:cs="Times New Roman" w:hint="eastAsia"/>
          <w:sz w:val="24"/>
          <w:lang w:bidi="ar"/>
        </w:rPr>
        <w:t>并配备耐高温密封条。边框采用优质镀锌钢板或铝合金材质，厚度</w:t>
      </w:r>
      <w:r>
        <w:rPr>
          <w:rFonts w:ascii="Times New Roman" w:eastAsia="宋体" w:hAnsi="Times New Roman" w:cs="Times New Roman"/>
          <w:sz w:val="24"/>
          <w:lang w:bidi="ar"/>
        </w:rPr>
        <w:t>≥2mm</w:t>
      </w:r>
      <w:r>
        <w:rPr>
          <w:rFonts w:ascii="Times New Roman" w:eastAsia="宋体" w:hAnsi="Times New Roman" w:cs="Times New Roman" w:hint="eastAsia"/>
          <w:sz w:val="24"/>
          <w:lang w:bidi="ar"/>
        </w:rPr>
        <w:t>。风阀阀体泄漏等级应符合标准</w:t>
      </w:r>
      <w:r>
        <w:rPr>
          <w:rFonts w:ascii="Times New Roman" w:eastAsia="宋体" w:hAnsi="Times New Roman" w:cs="Times New Roman"/>
          <w:sz w:val="24"/>
          <w:lang w:bidi="ar"/>
        </w:rPr>
        <w:t>JG/T 436-2014</w:t>
      </w:r>
      <w:r>
        <w:rPr>
          <w:rFonts w:ascii="Times New Roman" w:eastAsia="宋体" w:hAnsi="Times New Roman" w:cs="Times New Roman" w:hint="eastAsia"/>
          <w:sz w:val="24"/>
          <w:lang w:bidi="ar"/>
        </w:rPr>
        <w:t>中</w:t>
      </w:r>
      <w:r>
        <w:rPr>
          <w:rFonts w:ascii="Times New Roman" w:eastAsia="宋体" w:hAnsi="Times New Roman" w:cs="Times New Roman"/>
          <w:sz w:val="24"/>
          <w:lang w:bidi="ar"/>
        </w:rPr>
        <w:t>B</w:t>
      </w:r>
      <w:r>
        <w:rPr>
          <w:rFonts w:ascii="Times New Roman" w:eastAsia="宋体" w:hAnsi="Times New Roman" w:cs="Times New Roman" w:hint="eastAsia"/>
          <w:sz w:val="24"/>
          <w:lang w:bidi="ar"/>
        </w:rPr>
        <w:t>级阀体漏风量的规定，风阀阀片泄漏等级应符合标准</w:t>
      </w:r>
      <w:r>
        <w:rPr>
          <w:rFonts w:ascii="Times New Roman" w:eastAsia="宋体" w:hAnsi="Times New Roman" w:cs="Times New Roman"/>
          <w:sz w:val="24"/>
          <w:lang w:bidi="ar"/>
        </w:rPr>
        <w:t>JG/T 436-2014</w:t>
      </w:r>
      <w:r>
        <w:rPr>
          <w:rFonts w:ascii="Times New Roman" w:eastAsia="宋体" w:hAnsi="Times New Roman" w:cs="Times New Roman" w:hint="eastAsia"/>
          <w:sz w:val="24"/>
          <w:lang w:bidi="ar"/>
        </w:rPr>
        <w:t>中密闭性风阀的规定。</w:t>
      </w:r>
    </w:p>
    <w:p w14:paraId="46C85C84" w14:textId="77777777" w:rsidR="000120D4" w:rsidRDefault="00686552">
      <w:pPr>
        <w:tabs>
          <w:tab w:val="left" w:pos="709"/>
        </w:tabs>
        <w:adjustRightInd w:val="0"/>
        <w:snapToGrid w:val="0"/>
        <w:ind w:firstLineChars="200" w:firstLine="480"/>
        <w:rPr>
          <w:rFonts w:ascii="Times New Roman" w:eastAsia="宋体" w:hAnsi="Times New Roman" w:cs="Times New Roman"/>
          <w:sz w:val="24"/>
        </w:rPr>
      </w:pPr>
      <w:bookmarkStart w:id="0" w:name="OLE_LINK5"/>
      <w:r>
        <w:rPr>
          <w:rFonts w:ascii="Times New Roman" w:eastAsia="宋体" w:hAnsi="Times New Roman" w:cs="Times New Roman" w:hint="eastAsia"/>
          <w:bCs/>
          <w:sz w:val="24"/>
          <w:lang w:bidi="ar"/>
        </w:rPr>
        <w:t>（</w:t>
      </w:r>
      <w:r>
        <w:rPr>
          <w:rFonts w:ascii="Times New Roman" w:eastAsia="宋体" w:hAnsi="Times New Roman" w:cs="Times New Roman"/>
          <w:bCs/>
          <w:sz w:val="24"/>
          <w:lang w:bidi="ar"/>
        </w:rPr>
        <w:t>2</w:t>
      </w:r>
      <w:r>
        <w:rPr>
          <w:rFonts w:ascii="Times New Roman" w:eastAsia="宋体" w:hAnsi="Times New Roman" w:cs="Times New Roman" w:hint="eastAsia"/>
          <w:bCs/>
          <w:sz w:val="24"/>
          <w:lang w:bidi="ar"/>
        </w:rPr>
        <w:t>）</w:t>
      </w:r>
      <w:r>
        <w:rPr>
          <w:rFonts w:ascii="Times New Roman" w:eastAsia="宋体" w:hAnsi="Times New Roman" w:cs="Times New Roman" w:hint="eastAsia"/>
          <w:sz w:val="24"/>
          <w:lang w:bidi="ar"/>
        </w:rPr>
        <w:t>风阀应调节灵活，密封性好。正常压降条件下，风阀流量特性曲线为等百分比特性。采用粉末冶金烧结黄铜含油轴承及联杆式转动机构；轴扭矩满足标准</w:t>
      </w:r>
      <w:r>
        <w:rPr>
          <w:rFonts w:ascii="Times New Roman" w:eastAsia="宋体" w:hAnsi="Times New Roman" w:cs="Times New Roman"/>
          <w:sz w:val="24"/>
          <w:lang w:bidi="ar"/>
        </w:rPr>
        <w:t>JG/T 436-2014</w:t>
      </w:r>
      <w:r>
        <w:rPr>
          <w:rFonts w:ascii="Times New Roman" w:eastAsia="宋体" w:hAnsi="Times New Roman" w:cs="Times New Roman" w:hint="eastAsia"/>
          <w:sz w:val="24"/>
          <w:lang w:bidi="ar"/>
        </w:rPr>
        <w:t>的规定。</w:t>
      </w:r>
    </w:p>
    <w:p w14:paraId="555B0003" w14:textId="77777777" w:rsidR="000120D4" w:rsidRDefault="00686552">
      <w:pPr>
        <w:tabs>
          <w:tab w:val="left" w:pos="709"/>
        </w:tabs>
        <w:adjustRightInd w:val="0"/>
        <w:snapToGrid w:val="0"/>
        <w:ind w:firstLineChars="200" w:firstLine="480"/>
        <w:rPr>
          <w:rFonts w:ascii="Times New Roman" w:eastAsia="宋体" w:hAnsi="Times New Roman" w:cs="Times New Roman"/>
          <w:sz w:val="24"/>
        </w:rPr>
      </w:pPr>
      <w:r>
        <w:rPr>
          <w:rFonts w:ascii="Times New Roman" w:eastAsia="宋体" w:hAnsi="Times New Roman" w:cs="Times New Roman" w:hint="eastAsia"/>
          <w:sz w:val="24"/>
          <w:lang w:bidi="ar"/>
        </w:rPr>
        <w:t>（</w:t>
      </w:r>
      <w:r>
        <w:rPr>
          <w:rFonts w:ascii="Times New Roman" w:eastAsia="宋体" w:hAnsi="Times New Roman" w:cs="Times New Roman"/>
          <w:sz w:val="24"/>
          <w:lang w:bidi="ar"/>
        </w:rPr>
        <w:t>3</w:t>
      </w:r>
      <w:r>
        <w:rPr>
          <w:rFonts w:ascii="Times New Roman" w:eastAsia="宋体" w:hAnsi="Times New Roman" w:cs="Times New Roman" w:hint="eastAsia"/>
          <w:sz w:val="24"/>
          <w:lang w:bidi="ar"/>
        </w:rPr>
        <w:t>）风阀执行机构的工作电压为直流</w:t>
      </w:r>
      <w:r>
        <w:rPr>
          <w:rFonts w:ascii="Times New Roman" w:eastAsia="宋体" w:hAnsi="Times New Roman" w:cs="Times New Roman"/>
          <w:sz w:val="24"/>
          <w:lang w:bidi="ar"/>
        </w:rPr>
        <w:t>24V</w:t>
      </w:r>
      <w:r>
        <w:rPr>
          <w:rFonts w:ascii="Times New Roman" w:eastAsia="宋体" w:hAnsi="Times New Roman" w:cs="Times New Roman" w:hint="eastAsia"/>
          <w:sz w:val="24"/>
          <w:lang w:bidi="ar"/>
        </w:rPr>
        <w:t>。采用</w:t>
      </w:r>
      <w:r>
        <w:rPr>
          <w:rFonts w:ascii="Times New Roman" w:eastAsia="宋体" w:hAnsi="Times New Roman" w:cs="Times New Roman"/>
          <w:sz w:val="24"/>
          <w:lang w:bidi="ar"/>
        </w:rPr>
        <w:t>模拟量</w:t>
      </w:r>
      <w:r>
        <w:rPr>
          <w:rFonts w:ascii="Times New Roman" w:eastAsia="宋体" w:hAnsi="Times New Roman" w:cs="Times New Roman" w:hint="eastAsia"/>
          <w:sz w:val="24"/>
          <w:lang w:bidi="ar"/>
        </w:rPr>
        <w:t>型执行机构，应</w:t>
      </w:r>
      <w:proofErr w:type="gramStart"/>
      <w:r>
        <w:rPr>
          <w:rFonts w:ascii="Times New Roman" w:eastAsia="宋体" w:hAnsi="Times New Roman" w:cs="Times New Roman" w:hint="eastAsia"/>
          <w:sz w:val="24"/>
          <w:lang w:bidi="ar"/>
        </w:rPr>
        <w:t>提供</w:t>
      </w:r>
      <w:r>
        <w:rPr>
          <w:rFonts w:ascii="Times New Roman" w:eastAsia="宋体" w:hAnsi="Times New Roman" w:cs="Times New Roman"/>
          <w:sz w:val="24"/>
          <w:lang w:bidi="ar"/>
        </w:rPr>
        <w:t>阀位控制</w:t>
      </w:r>
      <w:proofErr w:type="gramEnd"/>
      <w:r>
        <w:rPr>
          <w:rFonts w:ascii="Times New Roman" w:eastAsia="宋体" w:hAnsi="Times New Roman" w:cs="Times New Roman"/>
          <w:sz w:val="24"/>
          <w:lang w:bidi="ar"/>
        </w:rPr>
        <w:t>及反馈</w:t>
      </w:r>
      <w:r>
        <w:rPr>
          <w:rFonts w:ascii="Times New Roman" w:eastAsia="宋体" w:hAnsi="Times New Roman" w:cs="Times New Roman" w:hint="eastAsia"/>
          <w:sz w:val="24"/>
          <w:lang w:bidi="ar"/>
        </w:rPr>
        <w:t>信号</w:t>
      </w:r>
      <w:r>
        <w:rPr>
          <w:rFonts w:ascii="Times New Roman" w:eastAsia="宋体" w:hAnsi="Times New Roman" w:cs="Times New Roman"/>
          <w:sz w:val="24"/>
          <w:lang w:bidi="ar"/>
        </w:rPr>
        <w:t>，信号均为</w:t>
      </w:r>
      <w:r>
        <w:rPr>
          <w:rFonts w:ascii="Times New Roman" w:eastAsia="宋体" w:hAnsi="Times New Roman" w:cs="Times New Roman"/>
          <w:sz w:val="24"/>
          <w:lang w:bidi="ar"/>
        </w:rPr>
        <w:t>4~20mA</w:t>
      </w:r>
      <w:r>
        <w:rPr>
          <w:rFonts w:ascii="Times New Roman" w:eastAsia="宋体" w:hAnsi="Times New Roman" w:cs="Times New Roman" w:hint="eastAsia"/>
          <w:sz w:val="24"/>
          <w:lang w:bidi="ar"/>
        </w:rPr>
        <w:t>。</w:t>
      </w:r>
      <w:bookmarkEnd w:id="0"/>
      <w:r>
        <w:rPr>
          <w:rFonts w:ascii="Times New Roman" w:eastAsia="宋体" w:hAnsi="Times New Roman" w:cs="Times New Roman" w:hint="eastAsia"/>
          <w:sz w:val="24"/>
          <w:lang w:bidi="ar"/>
        </w:rPr>
        <w:t>执行机构带动风阀全开到全关或全关到全开的全行程动作时间均不超过</w:t>
      </w:r>
      <w:r>
        <w:rPr>
          <w:rFonts w:ascii="Times New Roman" w:eastAsia="宋体" w:hAnsi="Times New Roman" w:cs="Times New Roman"/>
          <w:sz w:val="24"/>
          <w:lang w:bidi="ar"/>
        </w:rPr>
        <w:t>90s</w:t>
      </w:r>
      <w:r>
        <w:rPr>
          <w:rFonts w:ascii="Times New Roman" w:eastAsia="宋体" w:hAnsi="Times New Roman" w:cs="Times New Roman" w:hint="eastAsia"/>
          <w:sz w:val="24"/>
          <w:lang w:bidi="ar"/>
        </w:rPr>
        <w:t>。执行机构应具有对电机过电流、过力矩以及堵转等故障的保护功能。风阀执行机构采用西门子、江森</w:t>
      </w:r>
      <w:r>
        <w:rPr>
          <w:rFonts w:ascii="Times New Roman" w:eastAsia="宋体" w:hAnsi="Times New Roman" w:cs="Times New Roman"/>
          <w:sz w:val="24"/>
          <w:lang w:bidi="ar"/>
        </w:rPr>
        <w:t>自控</w:t>
      </w:r>
      <w:r>
        <w:rPr>
          <w:rFonts w:ascii="Times New Roman" w:eastAsia="宋体" w:hAnsi="Times New Roman" w:cs="Times New Roman" w:hint="eastAsia"/>
          <w:sz w:val="24"/>
          <w:lang w:bidi="ar"/>
        </w:rPr>
        <w:t>、搏力谋或同档次品牌。</w:t>
      </w:r>
    </w:p>
    <w:p w14:paraId="2B06CA22" w14:textId="77777777" w:rsidR="000120D4" w:rsidRDefault="00686552">
      <w:pPr>
        <w:widowControl/>
        <w:ind w:firstLine="420"/>
        <w:jc w:val="left"/>
      </w:pPr>
      <w:r>
        <w:rPr>
          <w:rFonts w:ascii="Times New Roman" w:eastAsia="宋体" w:hAnsi="Times New Roman" w:cs="Times New Roman" w:hint="eastAsia"/>
          <w:sz w:val="24"/>
          <w:lang w:bidi="ar"/>
        </w:rPr>
        <w:lastRenderedPageBreak/>
        <w:t>（</w:t>
      </w:r>
      <w:r>
        <w:rPr>
          <w:rFonts w:ascii="Times New Roman" w:eastAsia="宋体" w:hAnsi="Times New Roman" w:cs="Times New Roman"/>
          <w:sz w:val="24"/>
          <w:lang w:bidi="ar"/>
        </w:rPr>
        <w:t>4</w:t>
      </w:r>
      <w:r>
        <w:rPr>
          <w:rFonts w:ascii="Times New Roman" w:eastAsia="宋体" w:hAnsi="Times New Roman" w:cs="Times New Roman" w:hint="eastAsia"/>
          <w:sz w:val="24"/>
          <w:lang w:bidi="ar"/>
        </w:rPr>
        <w:t>）风阀接口采用法兰接口，并应满足标准</w:t>
      </w:r>
      <w:r>
        <w:rPr>
          <w:rFonts w:ascii="Times New Roman" w:eastAsia="宋体" w:hAnsi="Times New Roman" w:cs="Times New Roman"/>
          <w:sz w:val="24"/>
          <w:lang w:bidi="ar"/>
        </w:rPr>
        <w:t>GB</w:t>
      </w:r>
      <w:r>
        <w:rPr>
          <w:rFonts w:ascii="Times New Roman" w:eastAsia="宋体" w:hAnsi="Times New Roman" w:cs="Times New Roman"/>
          <w:sz w:val="24"/>
          <w:lang w:bidi="ar"/>
        </w:rPr>
        <w:t xml:space="preserve"> 50243-2016</w:t>
      </w:r>
      <w:r>
        <w:rPr>
          <w:rFonts w:ascii="Times New Roman" w:eastAsia="宋体" w:hAnsi="Times New Roman" w:cs="Times New Roman" w:hint="eastAsia"/>
          <w:sz w:val="24"/>
          <w:lang w:bidi="ar"/>
        </w:rPr>
        <w:t>中金属矩形风管法兰连接要求。</w:t>
      </w:r>
      <w:r>
        <w:rPr>
          <w:rFonts w:ascii="宋体" w:eastAsia="宋体" w:hAnsi="宋体" w:cs="宋体" w:hint="eastAsia"/>
          <w:sz w:val="24"/>
          <w:szCs w:val="24"/>
          <w:lang w:bidi="ar"/>
        </w:rPr>
        <w:t xml:space="preserve"> </w:t>
      </w:r>
    </w:p>
    <w:p w14:paraId="073F0273" w14:textId="77777777" w:rsidR="000120D4" w:rsidRDefault="00686552">
      <w:pPr>
        <w:rPr>
          <w:rFonts w:ascii="Times New Roman" w:eastAsia="宋体" w:hAnsi="Times New Roman" w:cs="Times New Roman"/>
          <w:sz w:val="24"/>
          <w:szCs w:val="24"/>
        </w:rPr>
      </w:pPr>
      <w:r>
        <w:rPr>
          <w:rFonts w:ascii="Times New Roman" w:eastAsia="宋体" w:hAnsi="Times New Roman" w:cs="Times New Roman"/>
          <w:sz w:val="24"/>
          <w:lang w:bidi="ar"/>
        </w:rPr>
        <w:t>5</w:t>
      </w:r>
      <w:r>
        <w:rPr>
          <w:rFonts w:ascii="Times New Roman" w:eastAsia="宋体" w:hAnsi="Times New Roman" w:cs="Times New Roman" w:hint="eastAsia"/>
          <w:sz w:val="24"/>
          <w:lang w:bidi="ar"/>
        </w:rPr>
        <w:t>）框架</w:t>
      </w:r>
    </w:p>
    <w:p w14:paraId="1425BD1A" w14:textId="77777777" w:rsidR="000120D4" w:rsidRDefault="00686552">
      <w:pPr>
        <w:tabs>
          <w:tab w:val="left" w:pos="709"/>
        </w:tabs>
        <w:adjustRightInd w:val="0"/>
        <w:snapToGrid w:val="0"/>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lang w:bidi="ar"/>
        </w:rPr>
        <w:t>（</w:t>
      </w:r>
      <w:r>
        <w:rPr>
          <w:rFonts w:ascii="Times New Roman" w:eastAsia="宋体" w:hAnsi="Times New Roman" w:cs="Times New Roman"/>
          <w:sz w:val="24"/>
          <w:szCs w:val="24"/>
          <w:lang w:bidi="ar"/>
        </w:rPr>
        <w:t>1</w:t>
      </w:r>
      <w:r>
        <w:rPr>
          <w:rFonts w:ascii="Times New Roman" w:eastAsia="宋体" w:hAnsi="Times New Roman" w:cs="Times New Roman" w:hint="eastAsia"/>
          <w:sz w:val="24"/>
          <w:szCs w:val="24"/>
          <w:lang w:bidi="ar"/>
        </w:rPr>
        <w:t>）框架采用封闭腔式结构的铝合金型材，并采用有效的防冷桥结构。在设计工况下使用，变形量</w:t>
      </w:r>
      <w:r>
        <w:rPr>
          <w:rFonts w:ascii="Times New Roman" w:eastAsia="宋体" w:hAnsi="Times New Roman" w:cs="Times New Roman"/>
          <w:sz w:val="24"/>
          <w:szCs w:val="24"/>
          <w:lang w:bidi="ar"/>
        </w:rPr>
        <w:t>≤1mm/m</w:t>
      </w:r>
      <w:r>
        <w:rPr>
          <w:rFonts w:ascii="Times New Roman" w:eastAsia="宋体" w:hAnsi="Times New Roman" w:cs="Times New Roman" w:hint="eastAsia"/>
          <w:sz w:val="24"/>
          <w:szCs w:val="24"/>
          <w:lang w:bidi="ar"/>
        </w:rPr>
        <w:t>。</w:t>
      </w:r>
      <w:r>
        <w:rPr>
          <w:rFonts w:ascii="Times New Roman" w:eastAsia="宋体" w:hAnsi="Times New Roman" w:cs="Times New Roman"/>
          <w:sz w:val="24"/>
          <w:szCs w:val="24"/>
          <w:lang w:bidi="ar"/>
        </w:rPr>
        <w:t>供应商</w:t>
      </w:r>
      <w:r>
        <w:rPr>
          <w:rFonts w:ascii="Times New Roman" w:eastAsia="宋体" w:hAnsi="Times New Roman" w:cs="Times New Roman" w:hint="eastAsia"/>
          <w:sz w:val="24"/>
          <w:szCs w:val="24"/>
          <w:lang w:bidi="ar"/>
        </w:rPr>
        <w:t>应配齐机组安装底槽钢，表面进行热镀锌防腐处理，保证各功能段有足够的强度，在运输、启动、运行及停止后不出现永久变形。</w:t>
      </w:r>
    </w:p>
    <w:p w14:paraId="078F1B41" w14:textId="77777777" w:rsidR="000120D4" w:rsidRDefault="00686552">
      <w:pPr>
        <w:ind w:firstLine="420"/>
        <w:rPr>
          <w:rFonts w:ascii="Times New Roman" w:eastAsia="宋体" w:hAnsi="Times New Roman" w:cs="Times New Roman"/>
          <w:sz w:val="24"/>
          <w:szCs w:val="24"/>
        </w:rPr>
      </w:pPr>
      <w:bookmarkStart w:id="1" w:name="OLE_LINK4"/>
      <w:bookmarkStart w:id="2" w:name="OLE_LINK3"/>
      <w:r>
        <w:rPr>
          <w:rFonts w:ascii="Times New Roman" w:eastAsia="宋体" w:hAnsi="Times New Roman" w:cs="Times New Roman" w:hint="eastAsia"/>
          <w:bCs/>
          <w:sz w:val="24"/>
          <w:szCs w:val="24"/>
          <w:lang w:bidi="ar"/>
        </w:rPr>
        <w:t>（</w:t>
      </w:r>
      <w:r>
        <w:rPr>
          <w:rFonts w:ascii="Times New Roman" w:eastAsia="宋体" w:hAnsi="Times New Roman" w:cs="Times New Roman"/>
          <w:bCs/>
          <w:sz w:val="24"/>
          <w:szCs w:val="24"/>
          <w:lang w:bidi="ar"/>
        </w:rPr>
        <w:t>2</w:t>
      </w:r>
      <w:r>
        <w:rPr>
          <w:rFonts w:ascii="Times New Roman" w:eastAsia="宋体" w:hAnsi="Times New Roman" w:cs="Times New Roman" w:hint="eastAsia"/>
          <w:bCs/>
          <w:sz w:val="24"/>
          <w:szCs w:val="24"/>
          <w:lang w:bidi="ar"/>
        </w:rPr>
        <w:t>）</w:t>
      </w:r>
      <w:r>
        <w:rPr>
          <w:rFonts w:ascii="Times New Roman" w:eastAsia="宋体" w:hAnsi="Times New Roman" w:cs="Times New Roman" w:hint="eastAsia"/>
          <w:sz w:val="24"/>
          <w:szCs w:val="24"/>
          <w:lang w:bidi="ar"/>
        </w:rPr>
        <w:t>面板采用双层夹芯板结构，内外面板采用镀锌钢板，钢板厚度</w:t>
      </w:r>
      <w:r>
        <w:rPr>
          <w:rFonts w:ascii="Times New Roman" w:eastAsia="宋体" w:hAnsi="Times New Roman" w:cs="Times New Roman"/>
          <w:sz w:val="24"/>
          <w:szCs w:val="24"/>
          <w:lang w:bidi="ar"/>
        </w:rPr>
        <w:t>≥0.8mm</w:t>
      </w:r>
      <w:r>
        <w:rPr>
          <w:rFonts w:ascii="Times New Roman" w:eastAsia="宋体" w:hAnsi="Times New Roman" w:cs="Times New Roman" w:hint="eastAsia"/>
          <w:sz w:val="24"/>
          <w:szCs w:val="24"/>
          <w:lang w:bidi="ar"/>
        </w:rPr>
        <w:t>，镀锌层厚度</w:t>
      </w:r>
      <w:r>
        <w:rPr>
          <w:rFonts w:ascii="Times New Roman" w:eastAsia="宋体" w:hAnsi="Times New Roman" w:cs="Times New Roman"/>
          <w:sz w:val="24"/>
          <w:szCs w:val="24"/>
          <w:lang w:bidi="ar"/>
        </w:rPr>
        <w:t>≥120g/m</w:t>
      </w:r>
      <w:r>
        <w:rPr>
          <w:rFonts w:ascii="Times New Roman" w:eastAsia="宋体" w:hAnsi="Times New Roman" w:cs="Times New Roman"/>
          <w:sz w:val="24"/>
          <w:szCs w:val="24"/>
          <w:vertAlign w:val="superscript"/>
          <w:lang w:bidi="ar"/>
        </w:rPr>
        <w:t>2</w:t>
      </w:r>
      <w:r>
        <w:rPr>
          <w:rFonts w:ascii="Times New Roman" w:eastAsia="宋体" w:hAnsi="Times New Roman" w:cs="Times New Roman" w:hint="eastAsia"/>
          <w:sz w:val="24"/>
          <w:szCs w:val="24"/>
          <w:lang w:bidi="ar"/>
        </w:rPr>
        <w:t>。外侧面板采用彩色烤漆镀锌钢板。中间层采用整体高压发泡工艺充注阻燃性聚氨酯保温材料或同等性能材料，保温材料的导热系数应</w:t>
      </w:r>
      <w:r>
        <w:rPr>
          <w:rFonts w:ascii="Times New Roman" w:eastAsia="宋体" w:hAnsi="Times New Roman" w:cs="Times New Roman"/>
          <w:sz w:val="24"/>
          <w:szCs w:val="24"/>
          <w:lang w:bidi="ar"/>
        </w:rPr>
        <w:t>≤0.02W/m.℃</w:t>
      </w:r>
      <w:r>
        <w:rPr>
          <w:rFonts w:ascii="Times New Roman" w:eastAsia="宋体" w:hAnsi="Times New Roman" w:cs="Times New Roman" w:hint="eastAsia"/>
          <w:sz w:val="24"/>
          <w:szCs w:val="24"/>
          <w:lang w:bidi="ar"/>
        </w:rPr>
        <w:t>。泡料细腻均匀，无空腔、疏松现象，保温层与壁板应结合牢固密实。保温面板应确保在任何工况下，外表面均不发生凝露，保温层厚度应充分留有裕量，保温层厚度应</w:t>
      </w:r>
      <w:r>
        <w:rPr>
          <w:rFonts w:ascii="Times New Roman" w:eastAsia="宋体" w:hAnsi="Times New Roman" w:cs="Times New Roman"/>
          <w:sz w:val="24"/>
          <w:szCs w:val="24"/>
          <w:lang w:bidi="ar"/>
        </w:rPr>
        <w:t>≥50mm</w:t>
      </w:r>
      <w:r>
        <w:rPr>
          <w:rFonts w:ascii="Times New Roman" w:eastAsia="宋体" w:hAnsi="Times New Roman" w:cs="Times New Roman" w:hint="eastAsia"/>
          <w:sz w:val="24"/>
          <w:szCs w:val="24"/>
          <w:lang w:bidi="ar"/>
        </w:rPr>
        <w:t>，面板热阻应</w:t>
      </w:r>
      <w:r>
        <w:rPr>
          <w:rFonts w:ascii="Times New Roman" w:eastAsia="宋体" w:hAnsi="Times New Roman" w:cs="Times New Roman"/>
          <w:sz w:val="24"/>
          <w:szCs w:val="24"/>
          <w:lang w:bidi="ar"/>
        </w:rPr>
        <w:t>≥0.74m</w:t>
      </w:r>
      <w:r>
        <w:rPr>
          <w:rFonts w:ascii="Times New Roman" w:eastAsia="宋体" w:hAnsi="Times New Roman" w:cs="Times New Roman"/>
          <w:sz w:val="24"/>
          <w:szCs w:val="24"/>
          <w:vertAlign w:val="superscript"/>
          <w:lang w:bidi="ar"/>
        </w:rPr>
        <w:t>2</w:t>
      </w:r>
      <w:r>
        <w:rPr>
          <w:rFonts w:ascii="Times New Roman" w:eastAsia="宋体" w:hAnsi="Times New Roman" w:cs="Times New Roman"/>
          <w:sz w:val="24"/>
          <w:szCs w:val="24"/>
          <w:lang w:bidi="ar"/>
        </w:rPr>
        <w:t>·K/W</w:t>
      </w:r>
      <w:r>
        <w:rPr>
          <w:rFonts w:ascii="Times New Roman" w:eastAsia="宋体" w:hAnsi="Times New Roman" w:cs="Times New Roman" w:hint="eastAsia"/>
          <w:sz w:val="24"/>
          <w:szCs w:val="24"/>
          <w:lang w:bidi="ar"/>
        </w:rPr>
        <w:t>，面板均为可拆卸式，便于检修。</w:t>
      </w:r>
      <w:bookmarkEnd w:id="1"/>
      <w:bookmarkEnd w:id="2"/>
      <w:r>
        <w:rPr>
          <w:rFonts w:ascii="Times New Roman" w:eastAsia="宋体" w:hAnsi="Times New Roman" w:cs="Times New Roman" w:hint="eastAsia"/>
          <w:sz w:val="24"/>
          <w:szCs w:val="24"/>
          <w:lang w:bidi="ar"/>
        </w:rPr>
        <w:t>面板应能承受持久的扭曲但不产生永久变形。在设计工况下使用，最大变形量</w:t>
      </w:r>
      <w:r>
        <w:rPr>
          <w:rFonts w:ascii="Times New Roman" w:eastAsia="宋体" w:hAnsi="Times New Roman" w:cs="Times New Roman"/>
          <w:sz w:val="24"/>
          <w:szCs w:val="24"/>
          <w:lang w:bidi="ar"/>
        </w:rPr>
        <w:t>≤1.5mm/m</w:t>
      </w:r>
      <w:r>
        <w:rPr>
          <w:rFonts w:ascii="Times New Roman" w:eastAsia="宋体" w:hAnsi="Times New Roman" w:cs="Times New Roman" w:hint="eastAsia"/>
          <w:sz w:val="24"/>
          <w:szCs w:val="24"/>
          <w:lang w:bidi="ar"/>
        </w:rPr>
        <w:t>。</w:t>
      </w:r>
    </w:p>
    <w:p w14:paraId="01D76AE0" w14:textId="77777777" w:rsidR="000120D4" w:rsidRDefault="00686552">
      <w:pPr>
        <w:ind w:firstLine="420"/>
        <w:rPr>
          <w:rFonts w:ascii="Times New Roman" w:eastAsia="宋体" w:hAnsi="Times New Roman" w:cs="Times New Roman"/>
          <w:sz w:val="24"/>
          <w:szCs w:val="24"/>
        </w:rPr>
      </w:pPr>
      <w:r>
        <w:rPr>
          <w:rFonts w:ascii="Times New Roman" w:eastAsia="宋体" w:hAnsi="Times New Roman" w:cs="Times New Roman" w:hint="eastAsia"/>
          <w:sz w:val="24"/>
          <w:szCs w:val="24"/>
          <w:lang w:bidi="ar"/>
        </w:rPr>
        <w:t>（</w:t>
      </w:r>
      <w:r>
        <w:rPr>
          <w:rFonts w:ascii="Times New Roman" w:eastAsia="宋体" w:hAnsi="Times New Roman" w:cs="Times New Roman"/>
          <w:sz w:val="24"/>
          <w:szCs w:val="24"/>
          <w:lang w:bidi="ar"/>
        </w:rPr>
        <w:t>3</w:t>
      </w:r>
      <w:r>
        <w:rPr>
          <w:rFonts w:ascii="Times New Roman" w:eastAsia="宋体" w:hAnsi="Times New Roman" w:cs="Times New Roman" w:hint="eastAsia"/>
          <w:sz w:val="24"/>
          <w:szCs w:val="24"/>
          <w:lang w:bidi="ar"/>
        </w:rPr>
        <w:t>）框架、面板、检修门及各类连接件均应具备防</w:t>
      </w:r>
      <w:r>
        <w:rPr>
          <w:rFonts w:ascii="Times New Roman" w:eastAsia="宋体" w:hAnsi="Times New Roman" w:cs="Times New Roman"/>
          <w:sz w:val="24"/>
          <w:szCs w:val="24"/>
          <w:lang w:bidi="ar"/>
        </w:rPr>
        <w:t>“</w:t>
      </w:r>
      <w:r>
        <w:rPr>
          <w:rFonts w:ascii="Times New Roman" w:eastAsia="宋体" w:hAnsi="Times New Roman" w:cs="Times New Roman" w:hint="eastAsia"/>
          <w:sz w:val="24"/>
          <w:szCs w:val="24"/>
          <w:lang w:bidi="ar"/>
        </w:rPr>
        <w:t>冷桥</w:t>
      </w:r>
      <w:r>
        <w:rPr>
          <w:rFonts w:ascii="Times New Roman" w:eastAsia="宋体" w:hAnsi="Times New Roman" w:cs="Times New Roman"/>
          <w:sz w:val="24"/>
          <w:szCs w:val="24"/>
          <w:lang w:bidi="ar"/>
        </w:rPr>
        <w:t>”</w:t>
      </w:r>
      <w:r>
        <w:rPr>
          <w:rFonts w:ascii="Times New Roman" w:eastAsia="宋体" w:hAnsi="Times New Roman" w:cs="Times New Roman" w:hint="eastAsia"/>
          <w:sz w:val="24"/>
          <w:szCs w:val="24"/>
          <w:lang w:bidi="ar"/>
        </w:rPr>
        <w:t>措施，确保</w:t>
      </w:r>
      <w:r>
        <w:rPr>
          <w:rFonts w:ascii="Times New Roman" w:eastAsia="宋体" w:hAnsi="Times New Roman" w:cs="Times New Roman" w:hint="eastAsia"/>
          <w:sz w:val="24"/>
          <w:szCs w:val="24"/>
          <w:lang w:bidi="ar"/>
        </w:rPr>
        <w:t>在本项目使用环境的任何工况下外表面无凝露现象。冷桥因子应满足规范</w:t>
      </w:r>
      <w:r>
        <w:rPr>
          <w:rFonts w:ascii="Times New Roman" w:eastAsia="宋体" w:hAnsi="Times New Roman" w:cs="Times New Roman"/>
          <w:sz w:val="24"/>
          <w:szCs w:val="24"/>
          <w:lang w:bidi="ar"/>
        </w:rPr>
        <w:t>EN1886-2007</w:t>
      </w:r>
      <w:r>
        <w:rPr>
          <w:rFonts w:ascii="Times New Roman" w:eastAsia="宋体" w:hAnsi="Times New Roman" w:cs="Times New Roman" w:hint="eastAsia"/>
          <w:sz w:val="24"/>
          <w:szCs w:val="24"/>
          <w:lang w:bidi="ar"/>
        </w:rPr>
        <w:t>中相关规定并不低于</w:t>
      </w:r>
      <w:r>
        <w:rPr>
          <w:rFonts w:ascii="Times New Roman" w:eastAsia="宋体" w:hAnsi="Times New Roman" w:cs="Times New Roman"/>
          <w:sz w:val="24"/>
          <w:szCs w:val="24"/>
          <w:lang w:bidi="ar"/>
        </w:rPr>
        <w:t>TB1</w:t>
      </w:r>
      <w:r>
        <w:rPr>
          <w:rFonts w:ascii="Times New Roman" w:eastAsia="宋体" w:hAnsi="Times New Roman" w:cs="Times New Roman" w:hint="eastAsia"/>
          <w:sz w:val="24"/>
          <w:szCs w:val="24"/>
          <w:lang w:bidi="ar"/>
        </w:rPr>
        <w:t>级。</w:t>
      </w:r>
    </w:p>
    <w:p w14:paraId="677CEC8D" w14:textId="77777777" w:rsidR="000120D4" w:rsidRDefault="00686552">
      <w:pPr>
        <w:widowControl/>
        <w:ind w:firstLine="420"/>
        <w:jc w:val="left"/>
        <w:rPr>
          <w:rFonts w:ascii="宋体" w:eastAsia="宋体" w:hAnsi="宋体" w:cs="宋体"/>
          <w:sz w:val="24"/>
          <w:szCs w:val="24"/>
          <w:lang w:bidi="ar"/>
        </w:rPr>
      </w:pPr>
      <w:r>
        <w:rPr>
          <w:rFonts w:ascii="Times New Roman" w:eastAsia="宋体" w:hAnsi="Times New Roman" w:cs="Times New Roman" w:hint="eastAsia"/>
          <w:sz w:val="24"/>
          <w:szCs w:val="24"/>
          <w:lang w:bidi="ar"/>
        </w:rPr>
        <w:t>（</w:t>
      </w:r>
      <w:r>
        <w:rPr>
          <w:rFonts w:ascii="Times New Roman" w:eastAsia="宋体" w:hAnsi="Times New Roman" w:cs="Times New Roman"/>
          <w:sz w:val="24"/>
          <w:szCs w:val="24"/>
          <w:lang w:bidi="ar"/>
        </w:rPr>
        <w:t>4</w:t>
      </w:r>
      <w:r>
        <w:rPr>
          <w:rFonts w:ascii="Times New Roman" w:eastAsia="宋体" w:hAnsi="Times New Roman" w:cs="Times New Roman" w:hint="eastAsia"/>
          <w:sz w:val="24"/>
          <w:szCs w:val="24"/>
          <w:lang w:bidi="ar"/>
        </w:rPr>
        <w:t>）空调机组在现场安装完毕后，正压</w:t>
      </w:r>
      <w:r>
        <w:rPr>
          <w:rFonts w:ascii="Times New Roman" w:eastAsia="宋体" w:hAnsi="Times New Roman" w:cs="Times New Roman"/>
          <w:sz w:val="24"/>
          <w:szCs w:val="24"/>
          <w:lang w:bidi="ar"/>
        </w:rPr>
        <w:t>1000Pa</w:t>
      </w:r>
      <w:r>
        <w:rPr>
          <w:rFonts w:ascii="Times New Roman" w:eastAsia="宋体" w:hAnsi="Times New Roman" w:cs="Times New Roman" w:hint="eastAsia"/>
          <w:sz w:val="24"/>
          <w:szCs w:val="24"/>
          <w:lang w:bidi="ar"/>
        </w:rPr>
        <w:t>下的漏风率</w:t>
      </w:r>
      <w:r>
        <w:rPr>
          <w:rFonts w:ascii="Times New Roman" w:eastAsia="宋体" w:hAnsi="Times New Roman" w:cs="Times New Roman"/>
          <w:sz w:val="24"/>
          <w:szCs w:val="24"/>
          <w:lang w:bidi="ar"/>
        </w:rPr>
        <w:t>≤1%</w:t>
      </w:r>
      <w:r>
        <w:rPr>
          <w:rFonts w:ascii="Times New Roman" w:eastAsia="宋体" w:hAnsi="Times New Roman" w:cs="Times New Roman" w:hint="eastAsia"/>
          <w:sz w:val="24"/>
          <w:szCs w:val="24"/>
          <w:lang w:bidi="ar"/>
        </w:rPr>
        <w:t>。</w:t>
      </w:r>
      <w:r>
        <w:rPr>
          <w:rFonts w:ascii="宋体" w:eastAsia="宋体" w:hAnsi="宋体" w:cs="宋体" w:hint="eastAsia"/>
          <w:sz w:val="24"/>
          <w:szCs w:val="24"/>
          <w:lang w:bidi="ar"/>
        </w:rPr>
        <w:t xml:space="preserve"> </w:t>
      </w:r>
    </w:p>
    <w:p w14:paraId="14C1FB92" w14:textId="77777777" w:rsidR="000120D4" w:rsidRDefault="00686552">
      <w:pPr>
        <w:widowControl/>
        <w:ind w:firstLine="420"/>
        <w:jc w:val="left"/>
        <w:rPr>
          <w:rFonts w:ascii="Times New Roman" w:eastAsia="宋体" w:hAnsi="Times New Roman" w:cs="Times New Roman"/>
          <w:sz w:val="24"/>
          <w:szCs w:val="24"/>
        </w:rPr>
      </w:pPr>
      <w:r>
        <w:rPr>
          <w:rFonts w:ascii="宋体" w:eastAsia="宋体" w:hAnsi="宋体" w:cs="宋体"/>
          <w:sz w:val="24"/>
          <w:szCs w:val="24"/>
          <w:lang w:bidi="ar"/>
        </w:rPr>
        <w:t>（</w:t>
      </w:r>
      <w:r>
        <w:rPr>
          <w:rFonts w:ascii="宋体" w:eastAsia="宋体" w:hAnsi="宋体" w:cs="宋体"/>
          <w:sz w:val="24"/>
          <w:szCs w:val="24"/>
          <w:lang w:bidi="ar"/>
        </w:rPr>
        <w:t>5</w:t>
      </w:r>
      <w:r>
        <w:rPr>
          <w:rFonts w:ascii="宋体" w:eastAsia="宋体" w:hAnsi="宋体" w:cs="宋体"/>
          <w:sz w:val="24"/>
          <w:szCs w:val="24"/>
          <w:lang w:bidi="ar"/>
        </w:rPr>
        <w:t>）</w:t>
      </w:r>
      <w:r>
        <w:rPr>
          <w:rFonts w:ascii="Times New Roman" w:eastAsia="宋体" w:hAnsi="Times New Roman" w:cs="Times New Roman"/>
          <w:sz w:val="24"/>
          <w:szCs w:val="24"/>
        </w:rPr>
        <w:t>配检修灯及电源（外接电源</w:t>
      </w:r>
      <w:r>
        <w:rPr>
          <w:rFonts w:ascii="Times New Roman" w:eastAsia="宋体" w:hAnsi="Times New Roman" w:cs="Times New Roman"/>
          <w:sz w:val="24"/>
          <w:szCs w:val="24"/>
        </w:rPr>
        <w:t>220V/1Ph/50Hz</w:t>
      </w:r>
      <w:r>
        <w:rPr>
          <w:rFonts w:ascii="Times New Roman" w:eastAsia="宋体" w:hAnsi="Times New Roman" w:cs="Times New Roman"/>
          <w:sz w:val="24"/>
          <w:szCs w:val="24"/>
        </w:rPr>
        <w:t>）。</w:t>
      </w:r>
    </w:p>
    <w:p w14:paraId="18BEF9E5" w14:textId="77777777" w:rsidR="000120D4" w:rsidRDefault="00686552">
      <w:pPr>
        <w:ind w:firstLine="420"/>
        <w:rPr>
          <w:rFonts w:ascii="Times New Roman" w:eastAsia="宋体" w:hAnsi="Times New Roman" w:cs="Times New Roman"/>
          <w:sz w:val="24"/>
          <w:lang w:bidi="ar"/>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6</w:t>
      </w:r>
      <w:r>
        <w:rPr>
          <w:rFonts w:ascii="Times New Roman" w:eastAsia="宋体" w:hAnsi="Times New Roman" w:cs="Times New Roman" w:hint="eastAsia"/>
          <w:sz w:val="24"/>
          <w:szCs w:val="24"/>
        </w:rPr>
        <w:t>）</w:t>
      </w:r>
      <w:r>
        <w:rPr>
          <w:rFonts w:ascii="Times New Roman" w:eastAsia="宋体" w:hAnsi="Times New Roman" w:cs="Times New Roman"/>
          <w:sz w:val="24"/>
          <w:szCs w:val="24"/>
        </w:rPr>
        <w:t>箱体</w:t>
      </w:r>
      <w:r>
        <w:rPr>
          <w:rFonts w:ascii="Times New Roman" w:eastAsia="宋体" w:hAnsi="Times New Roman" w:cs="Times New Roman"/>
          <w:sz w:val="24"/>
          <w:lang w:bidi="ar"/>
        </w:rPr>
        <w:t>应设置检修门，以便检修维护；箱体应设置透视窗口，以便观察</w:t>
      </w:r>
      <w:r>
        <w:rPr>
          <w:rFonts w:ascii="Times New Roman" w:eastAsia="宋体" w:hAnsi="Times New Roman" w:cs="Times New Roman" w:hint="eastAsia"/>
          <w:sz w:val="24"/>
          <w:lang w:bidi="ar"/>
        </w:rPr>
        <w:t>新风机组</w:t>
      </w:r>
      <w:r>
        <w:rPr>
          <w:rFonts w:ascii="Times New Roman" w:eastAsia="宋体" w:hAnsi="Times New Roman" w:cs="Times New Roman"/>
          <w:sz w:val="24"/>
          <w:lang w:bidi="ar"/>
        </w:rPr>
        <w:t>运行情况。</w:t>
      </w:r>
    </w:p>
    <w:p w14:paraId="16E391BA" w14:textId="77777777" w:rsidR="000120D4" w:rsidRDefault="000120D4">
      <w:pPr>
        <w:widowControl/>
        <w:ind w:firstLine="420"/>
        <w:jc w:val="left"/>
        <w:rPr>
          <w:rFonts w:ascii="Times New Roman" w:eastAsia="宋体" w:hAnsi="Times New Roman" w:cs="Times New Roman"/>
          <w:sz w:val="24"/>
          <w:szCs w:val="24"/>
        </w:rPr>
      </w:pPr>
    </w:p>
    <w:p w14:paraId="7E1EFEAA" w14:textId="77777777" w:rsidR="000120D4" w:rsidRDefault="00686552">
      <w:pPr>
        <w:rPr>
          <w:rFonts w:ascii="Times New Roman" w:eastAsia="宋体" w:hAnsi="Times New Roman" w:cs="Times New Roman"/>
          <w:sz w:val="24"/>
          <w:szCs w:val="24"/>
        </w:rPr>
      </w:pPr>
      <w:r>
        <w:rPr>
          <w:rFonts w:ascii="Times New Roman" w:eastAsia="宋体" w:hAnsi="Times New Roman" w:cs="Times New Roman"/>
          <w:sz w:val="24"/>
          <w:szCs w:val="24"/>
        </w:rPr>
        <w:t>6</w:t>
      </w:r>
      <w:r>
        <w:rPr>
          <w:rFonts w:ascii="Times New Roman" w:eastAsia="宋体" w:hAnsi="Times New Roman" w:cs="Times New Roman"/>
          <w:sz w:val="24"/>
          <w:szCs w:val="24"/>
        </w:rPr>
        <w:t>）接口</w:t>
      </w:r>
    </w:p>
    <w:p w14:paraId="2602119C" w14:textId="786AF0CF" w:rsidR="000120D4" w:rsidRDefault="00686552">
      <w:pPr>
        <w:ind w:firstLine="420"/>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1</w:t>
      </w:r>
      <w:r>
        <w:rPr>
          <w:rFonts w:ascii="Times New Roman" w:eastAsia="宋体" w:hAnsi="Times New Roman" w:cs="Times New Roman"/>
          <w:sz w:val="24"/>
          <w:szCs w:val="24"/>
        </w:rPr>
        <w:t>）新风口：</w:t>
      </w:r>
      <w:r>
        <w:rPr>
          <w:rFonts w:ascii="Times New Roman" w:eastAsia="宋体" w:hAnsi="Times New Roman" w:cs="Times New Roman"/>
          <w:sz w:val="24"/>
          <w:szCs w:val="24"/>
        </w:rPr>
        <w:t>1000×500</w:t>
      </w:r>
      <w:r>
        <w:rPr>
          <w:rFonts w:ascii="Times New Roman" w:eastAsia="宋体" w:hAnsi="Times New Roman" w:cs="Times New Roman"/>
          <w:sz w:val="24"/>
          <w:szCs w:val="24"/>
        </w:rPr>
        <w:t>（宽</w:t>
      </w:r>
      <w:r>
        <w:rPr>
          <w:rFonts w:ascii="Times New Roman" w:eastAsia="宋体" w:hAnsi="Times New Roman" w:cs="Times New Roman"/>
          <w:sz w:val="24"/>
          <w:szCs w:val="24"/>
        </w:rPr>
        <w:t>×</w:t>
      </w:r>
      <w:r>
        <w:rPr>
          <w:rFonts w:ascii="Times New Roman" w:eastAsia="宋体" w:hAnsi="Times New Roman" w:cs="Times New Roman"/>
          <w:sz w:val="24"/>
          <w:szCs w:val="24"/>
        </w:rPr>
        <w:t>高）</w:t>
      </w:r>
      <w:r>
        <w:rPr>
          <w:rFonts w:ascii="Times New Roman" w:eastAsia="宋体" w:hAnsi="Times New Roman" w:cs="Times New Roman" w:hint="eastAsia"/>
          <w:sz w:val="24"/>
          <w:szCs w:val="24"/>
        </w:rPr>
        <w:t>，预留风管法兰接口</w:t>
      </w:r>
      <w:r>
        <w:rPr>
          <w:rFonts w:ascii="Times New Roman" w:eastAsia="宋体" w:hAnsi="Times New Roman" w:cs="Times New Roman"/>
          <w:sz w:val="24"/>
          <w:szCs w:val="24"/>
        </w:rPr>
        <w:t>。</w:t>
      </w:r>
    </w:p>
    <w:p w14:paraId="0DB2F017" w14:textId="7F93FCE4" w:rsidR="000120D4" w:rsidRDefault="00686552">
      <w:pPr>
        <w:ind w:firstLine="420"/>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2</w:t>
      </w:r>
      <w:r>
        <w:rPr>
          <w:rFonts w:ascii="Times New Roman" w:eastAsia="宋体" w:hAnsi="Times New Roman" w:cs="Times New Roman"/>
          <w:sz w:val="24"/>
          <w:szCs w:val="24"/>
        </w:rPr>
        <w:t>）送风口：</w:t>
      </w:r>
      <w:r>
        <w:rPr>
          <w:rFonts w:ascii="Times New Roman" w:eastAsia="宋体" w:hAnsi="Times New Roman" w:cs="Times New Roman"/>
          <w:sz w:val="24"/>
          <w:szCs w:val="24"/>
        </w:rPr>
        <w:t>1000×500</w:t>
      </w:r>
      <w:r>
        <w:rPr>
          <w:rFonts w:ascii="Times New Roman" w:eastAsia="宋体" w:hAnsi="Times New Roman" w:cs="Times New Roman"/>
          <w:sz w:val="24"/>
          <w:szCs w:val="24"/>
        </w:rPr>
        <w:t>（宽</w:t>
      </w:r>
      <w:r>
        <w:rPr>
          <w:rFonts w:ascii="Times New Roman" w:eastAsia="宋体" w:hAnsi="Times New Roman" w:cs="Times New Roman"/>
          <w:sz w:val="24"/>
          <w:szCs w:val="24"/>
        </w:rPr>
        <w:t>×</w:t>
      </w:r>
      <w:r>
        <w:rPr>
          <w:rFonts w:ascii="Times New Roman" w:eastAsia="宋体" w:hAnsi="Times New Roman" w:cs="Times New Roman"/>
          <w:sz w:val="24"/>
          <w:szCs w:val="24"/>
        </w:rPr>
        <w:t>高）</w:t>
      </w:r>
      <w:r>
        <w:rPr>
          <w:rFonts w:ascii="Times New Roman" w:eastAsia="宋体" w:hAnsi="Times New Roman" w:cs="Times New Roman" w:hint="eastAsia"/>
          <w:sz w:val="24"/>
          <w:szCs w:val="24"/>
        </w:rPr>
        <w:t>，预留风管法兰接口</w:t>
      </w:r>
      <w:r>
        <w:rPr>
          <w:rFonts w:ascii="Times New Roman" w:eastAsia="宋体" w:hAnsi="Times New Roman" w:cs="Times New Roman"/>
          <w:sz w:val="24"/>
          <w:szCs w:val="24"/>
        </w:rPr>
        <w:t>。</w:t>
      </w:r>
    </w:p>
    <w:p w14:paraId="07726517" w14:textId="77777777" w:rsidR="000120D4" w:rsidRDefault="00686552">
      <w:pPr>
        <w:ind w:firstLine="420"/>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）冷冻水管接口：</w:t>
      </w:r>
      <w:r>
        <w:rPr>
          <w:rFonts w:ascii="Times New Roman" w:eastAsia="宋体" w:hAnsi="Times New Roman" w:cs="Times New Roman"/>
          <w:sz w:val="24"/>
          <w:szCs w:val="24"/>
        </w:rPr>
        <w:t>DN40</w:t>
      </w:r>
      <w:r>
        <w:rPr>
          <w:rFonts w:ascii="Times New Roman" w:eastAsia="宋体" w:hAnsi="Times New Roman" w:cs="Times New Roman"/>
          <w:sz w:val="24"/>
          <w:szCs w:val="24"/>
        </w:rPr>
        <w:t>，预留法兰接口，法兰采用标准</w:t>
      </w:r>
      <w:r>
        <w:rPr>
          <w:rFonts w:ascii="Times New Roman" w:eastAsia="宋体" w:hAnsi="Times New Roman" w:cs="Times New Roman"/>
          <w:sz w:val="24"/>
          <w:szCs w:val="24"/>
        </w:rPr>
        <w:t>GB/T9124.1-2019</w:t>
      </w:r>
      <w:r>
        <w:rPr>
          <w:rFonts w:ascii="Times New Roman" w:eastAsia="宋体" w:hAnsi="Times New Roman" w:cs="Times New Roman"/>
          <w:sz w:val="24"/>
          <w:szCs w:val="24"/>
        </w:rPr>
        <w:t>板式平焊法兰，</w:t>
      </w:r>
      <w:r>
        <w:rPr>
          <w:rFonts w:ascii="Times New Roman" w:eastAsia="宋体" w:hAnsi="Times New Roman" w:cs="Times New Roman"/>
          <w:sz w:val="24"/>
          <w:szCs w:val="24"/>
        </w:rPr>
        <w:t>PN10</w:t>
      </w:r>
      <w:r>
        <w:rPr>
          <w:rFonts w:ascii="Times New Roman" w:eastAsia="宋体" w:hAnsi="Times New Roman" w:cs="Times New Roman"/>
          <w:sz w:val="24"/>
          <w:szCs w:val="24"/>
        </w:rPr>
        <w:t>（</w:t>
      </w:r>
      <w:r>
        <w:rPr>
          <w:rFonts w:ascii="Times New Roman" w:eastAsia="宋体" w:hAnsi="Times New Roman" w:cs="Times New Roman"/>
          <w:sz w:val="24"/>
          <w:szCs w:val="24"/>
        </w:rPr>
        <w:t>1.0MPa</w:t>
      </w:r>
      <w:r>
        <w:rPr>
          <w:rFonts w:ascii="Times New Roman" w:eastAsia="宋体" w:hAnsi="Times New Roman" w:cs="Times New Roman"/>
          <w:sz w:val="24"/>
          <w:szCs w:val="24"/>
        </w:rPr>
        <w:t>），接管为</w:t>
      </w:r>
      <w:r>
        <w:rPr>
          <w:rFonts w:ascii="Times New Roman" w:eastAsia="宋体" w:hAnsi="Times New Roman" w:cs="Times New Roman"/>
          <w:sz w:val="24"/>
          <w:szCs w:val="24"/>
        </w:rPr>
        <w:t>Ⅱ</w:t>
      </w:r>
      <w:r>
        <w:rPr>
          <w:rFonts w:ascii="Times New Roman" w:eastAsia="宋体" w:hAnsi="Times New Roman" w:cs="Times New Roman"/>
          <w:sz w:val="24"/>
          <w:szCs w:val="24"/>
        </w:rPr>
        <w:t>系列。</w:t>
      </w:r>
    </w:p>
    <w:p w14:paraId="39D6AF91" w14:textId="77777777" w:rsidR="000120D4" w:rsidRDefault="00686552">
      <w:pPr>
        <w:ind w:firstLine="420"/>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4</w:t>
      </w:r>
      <w:r>
        <w:rPr>
          <w:rFonts w:ascii="Times New Roman" w:eastAsia="宋体" w:hAnsi="Times New Roman" w:cs="Times New Roman"/>
          <w:sz w:val="24"/>
          <w:szCs w:val="24"/>
        </w:rPr>
        <w:t>）设备外形尺寸限制：设备尺寸限制</w:t>
      </w:r>
      <w:r>
        <w:rPr>
          <w:rFonts w:ascii="Times New Roman" w:eastAsia="宋体" w:hAnsi="Times New Roman" w:cs="Times New Roman"/>
          <w:sz w:val="24"/>
          <w:szCs w:val="24"/>
        </w:rPr>
        <w:t>1600</w:t>
      </w:r>
      <w:r>
        <w:rPr>
          <w:rFonts w:ascii="Times New Roman" w:eastAsia="宋体" w:hAnsi="Times New Roman" w:cs="Times New Roman"/>
          <w:sz w:val="24"/>
          <w:szCs w:val="24"/>
        </w:rPr>
        <w:t>（宽）</w:t>
      </w:r>
      <w:r>
        <w:rPr>
          <w:rFonts w:ascii="Times New Roman" w:eastAsia="宋体" w:hAnsi="Times New Roman" w:cs="Times New Roman"/>
          <w:sz w:val="24"/>
          <w:szCs w:val="24"/>
        </w:rPr>
        <w:t>×900</w:t>
      </w:r>
      <w:r>
        <w:rPr>
          <w:rFonts w:ascii="Times New Roman" w:eastAsia="宋体" w:hAnsi="Times New Roman" w:cs="Times New Roman"/>
          <w:sz w:val="24"/>
          <w:szCs w:val="24"/>
        </w:rPr>
        <w:t>（高）</w:t>
      </w:r>
      <w:r>
        <w:rPr>
          <w:rFonts w:ascii="Times New Roman" w:eastAsia="宋体" w:hAnsi="Times New Roman" w:cs="Times New Roman"/>
          <w:sz w:val="24"/>
          <w:szCs w:val="24"/>
        </w:rPr>
        <w:t>×1200</w:t>
      </w:r>
      <w:r>
        <w:rPr>
          <w:rFonts w:ascii="Times New Roman" w:eastAsia="宋体" w:hAnsi="Times New Roman" w:cs="Times New Roman"/>
          <w:sz w:val="24"/>
          <w:szCs w:val="24"/>
        </w:rPr>
        <w:t>（长）</w:t>
      </w:r>
    </w:p>
    <w:p w14:paraId="1CB6388C" w14:textId="77777777" w:rsidR="000120D4" w:rsidRDefault="00686552">
      <w:pPr>
        <w:adjustRightInd w:val="0"/>
        <w:snapToGrid w:val="0"/>
        <w:rPr>
          <w:rFonts w:ascii="Times New Roman" w:eastAsia="宋体" w:hAnsi="Times New Roman" w:cs="Times New Roman"/>
          <w:sz w:val="24"/>
        </w:rPr>
      </w:pPr>
      <w:r>
        <w:rPr>
          <w:rFonts w:ascii="Times New Roman" w:eastAsia="宋体" w:hAnsi="Times New Roman" w:cs="Times New Roman"/>
          <w:sz w:val="24"/>
          <w:szCs w:val="24"/>
        </w:rPr>
        <w:t>7</w:t>
      </w:r>
      <w:r>
        <w:rPr>
          <w:rFonts w:ascii="Times New Roman" w:eastAsia="宋体" w:hAnsi="Times New Roman" w:cs="Times New Roman"/>
          <w:sz w:val="24"/>
          <w:szCs w:val="24"/>
        </w:rPr>
        <w:t>）</w:t>
      </w:r>
      <w:r>
        <w:rPr>
          <w:rFonts w:ascii="Times New Roman" w:eastAsia="宋体" w:hAnsi="Times New Roman" w:cs="Times New Roman" w:hint="eastAsia"/>
          <w:sz w:val="24"/>
          <w:lang w:bidi="ar"/>
        </w:rPr>
        <w:t>电气要求</w:t>
      </w:r>
    </w:p>
    <w:p w14:paraId="4773930A" w14:textId="77777777" w:rsidR="000120D4" w:rsidRDefault="00686552">
      <w:pPr>
        <w:tabs>
          <w:tab w:val="left" w:pos="709"/>
        </w:tabs>
        <w:adjustRightInd w:val="0"/>
        <w:snapToGrid w:val="0"/>
        <w:ind w:firstLineChars="200" w:firstLine="480"/>
        <w:rPr>
          <w:rFonts w:ascii="Times New Roman" w:eastAsia="宋体" w:hAnsi="Times New Roman" w:cs="Times New Roman"/>
          <w:sz w:val="24"/>
        </w:rPr>
      </w:pPr>
      <w:r>
        <w:rPr>
          <w:rFonts w:ascii="Times New Roman" w:eastAsia="宋体" w:hAnsi="Times New Roman" w:cs="Times New Roman" w:hint="eastAsia"/>
          <w:bCs/>
          <w:sz w:val="24"/>
          <w:lang w:bidi="ar"/>
        </w:rPr>
        <w:t>（</w:t>
      </w:r>
      <w:r>
        <w:rPr>
          <w:rFonts w:ascii="Times New Roman" w:eastAsia="宋体" w:hAnsi="Times New Roman" w:cs="Times New Roman"/>
          <w:bCs/>
          <w:sz w:val="24"/>
          <w:lang w:bidi="ar"/>
        </w:rPr>
        <w:t>1</w:t>
      </w:r>
      <w:r>
        <w:rPr>
          <w:rFonts w:ascii="Times New Roman" w:eastAsia="宋体" w:hAnsi="Times New Roman" w:cs="Times New Roman" w:hint="eastAsia"/>
          <w:bCs/>
          <w:sz w:val="24"/>
          <w:lang w:bidi="ar"/>
        </w:rPr>
        <w:t>）</w:t>
      </w:r>
      <w:r>
        <w:rPr>
          <w:rFonts w:ascii="Times New Roman" w:eastAsia="宋体" w:hAnsi="Times New Roman" w:cs="Times New Roman"/>
          <w:sz w:val="24"/>
          <w:lang w:bidi="ar"/>
        </w:rPr>
        <w:t>供应商</w:t>
      </w:r>
      <w:r>
        <w:rPr>
          <w:rFonts w:ascii="Times New Roman" w:eastAsia="宋体" w:hAnsi="Times New Roman" w:cs="Times New Roman" w:hint="eastAsia"/>
          <w:sz w:val="24"/>
          <w:lang w:bidi="ar"/>
        </w:rPr>
        <w:t>提供的所有工厂安装的接线装置、电气导管、电动机、设备接地等电气设计须全部符合相关国家标准要求。</w:t>
      </w:r>
    </w:p>
    <w:p w14:paraId="1EB974FC" w14:textId="77777777" w:rsidR="000120D4" w:rsidRDefault="00686552">
      <w:pPr>
        <w:widowControl/>
        <w:ind w:firstLine="420"/>
        <w:jc w:val="left"/>
        <w:rPr>
          <w:rFonts w:ascii="Times New Roman" w:eastAsia="宋体" w:hAnsi="Times New Roman" w:cs="Times New Roman"/>
          <w:bCs/>
          <w:sz w:val="24"/>
          <w:lang w:bidi="ar"/>
        </w:rPr>
      </w:pPr>
      <w:r>
        <w:rPr>
          <w:rFonts w:ascii="Times New Roman" w:eastAsia="宋体" w:hAnsi="Times New Roman" w:cs="Times New Roman" w:hint="eastAsia"/>
          <w:bCs/>
          <w:sz w:val="24"/>
          <w:lang w:bidi="ar"/>
        </w:rPr>
        <w:t>（</w:t>
      </w:r>
      <w:r>
        <w:rPr>
          <w:rFonts w:ascii="Times New Roman" w:eastAsia="宋体" w:hAnsi="Times New Roman" w:cs="Times New Roman"/>
          <w:bCs/>
          <w:sz w:val="24"/>
          <w:lang w:bidi="ar"/>
        </w:rPr>
        <w:t>2</w:t>
      </w:r>
      <w:r>
        <w:rPr>
          <w:rFonts w:ascii="Times New Roman" w:eastAsia="宋体" w:hAnsi="Times New Roman" w:cs="Times New Roman" w:hint="eastAsia"/>
          <w:bCs/>
          <w:sz w:val="24"/>
          <w:lang w:bidi="ar"/>
        </w:rPr>
        <w:t>）各功能段均应装有带蒸汽防护型罩的</w:t>
      </w:r>
      <w:r>
        <w:rPr>
          <w:rFonts w:ascii="Times New Roman" w:eastAsia="宋体" w:hAnsi="Times New Roman" w:cs="Times New Roman"/>
          <w:bCs/>
          <w:sz w:val="24"/>
          <w:lang w:bidi="ar"/>
        </w:rPr>
        <w:t>24V</w:t>
      </w:r>
      <w:r>
        <w:rPr>
          <w:rFonts w:ascii="Times New Roman" w:eastAsia="宋体" w:hAnsi="Times New Roman" w:cs="Times New Roman" w:hint="eastAsia"/>
          <w:bCs/>
          <w:sz w:val="24"/>
          <w:lang w:bidi="ar"/>
        </w:rPr>
        <w:t>照明灯具，电源由</w:t>
      </w:r>
      <w:r>
        <w:rPr>
          <w:rFonts w:ascii="Times New Roman" w:eastAsia="宋体" w:hAnsi="Times New Roman" w:cs="Times New Roman"/>
          <w:bCs/>
          <w:sz w:val="24"/>
          <w:lang w:bidi="ar"/>
        </w:rPr>
        <w:t>供应商</w:t>
      </w:r>
      <w:r>
        <w:rPr>
          <w:rFonts w:ascii="Times New Roman" w:eastAsia="宋体" w:hAnsi="Times New Roman" w:cs="Times New Roman" w:hint="eastAsia"/>
          <w:bCs/>
          <w:sz w:val="24"/>
          <w:lang w:bidi="ar"/>
        </w:rPr>
        <w:t>的配电箱提供。</w:t>
      </w:r>
    </w:p>
    <w:p w14:paraId="7E731FFD" w14:textId="77777777" w:rsidR="000120D4" w:rsidRDefault="00686552">
      <w:pPr>
        <w:widowControl/>
        <w:ind w:firstLine="420"/>
        <w:jc w:val="left"/>
      </w:pPr>
      <w:r>
        <w:rPr>
          <w:rFonts w:ascii="Times New Roman" w:eastAsia="宋体" w:hAnsi="Times New Roman" w:cs="Times New Roman"/>
          <w:bCs/>
          <w:sz w:val="24"/>
          <w:lang w:bidi="ar"/>
        </w:rPr>
        <w:t>（</w:t>
      </w:r>
      <w:r>
        <w:rPr>
          <w:rFonts w:ascii="Times New Roman" w:eastAsia="宋体" w:hAnsi="Times New Roman" w:cs="Times New Roman"/>
          <w:bCs/>
          <w:sz w:val="24"/>
          <w:lang w:bidi="ar"/>
        </w:rPr>
        <w:t>3</w:t>
      </w:r>
      <w:r>
        <w:rPr>
          <w:rFonts w:ascii="Times New Roman" w:eastAsia="宋体" w:hAnsi="Times New Roman" w:cs="Times New Roman"/>
          <w:bCs/>
          <w:sz w:val="24"/>
          <w:lang w:bidi="ar"/>
        </w:rPr>
        <w:t>）</w:t>
      </w:r>
      <w:r>
        <w:rPr>
          <w:rFonts w:ascii="Times New Roman" w:eastAsia="宋体" w:hAnsi="Times New Roman" w:cs="Times New Roman" w:hint="eastAsia"/>
          <w:bCs/>
          <w:sz w:val="24"/>
          <w:lang w:bidi="ar"/>
        </w:rPr>
        <w:t>各功能段应有一个照明开关，并提供一个单相电源插座。开关及插座应装于箱体内部靠近检修门的地方。开关与箱体照明灯的电线及插座的电线均由</w:t>
      </w:r>
      <w:r>
        <w:rPr>
          <w:rFonts w:ascii="Times New Roman" w:eastAsia="宋体" w:hAnsi="Times New Roman" w:cs="Times New Roman"/>
          <w:bCs/>
          <w:sz w:val="24"/>
          <w:lang w:bidi="ar"/>
        </w:rPr>
        <w:t>供应商</w:t>
      </w:r>
      <w:r>
        <w:rPr>
          <w:rFonts w:ascii="Times New Roman" w:eastAsia="宋体" w:hAnsi="Times New Roman" w:cs="Times New Roman" w:hint="eastAsia"/>
          <w:bCs/>
          <w:sz w:val="24"/>
          <w:lang w:bidi="ar"/>
        </w:rPr>
        <w:t>敷设，并设置</w:t>
      </w:r>
      <w:r>
        <w:rPr>
          <w:rFonts w:ascii="Times New Roman" w:eastAsia="宋体" w:hAnsi="Times New Roman" w:cs="Times New Roman"/>
          <w:bCs/>
          <w:sz w:val="24"/>
          <w:lang w:bidi="ar"/>
        </w:rPr>
        <w:t>接线</w:t>
      </w:r>
      <w:r>
        <w:rPr>
          <w:rFonts w:ascii="Times New Roman" w:eastAsia="宋体" w:hAnsi="Times New Roman" w:cs="Times New Roman" w:hint="eastAsia"/>
          <w:bCs/>
          <w:sz w:val="24"/>
          <w:lang w:bidi="ar"/>
        </w:rPr>
        <w:t>端子。</w:t>
      </w:r>
      <w:r>
        <w:rPr>
          <w:rFonts w:ascii="宋体" w:eastAsia="宋体" w:hAnsi="宋体" w:cs="宋体" w:hint="eastAsia"/>
          <w:sz w:val="24"/>
          <w:szCs w:val="24"/>
          <w:lang w:bidi="ar"/>
        </w:rPr>
        <w:t xml:space="preserve"> </w:t>
      </w:r>
    </w:p>
    <w:p w14:paraId="1C1953CC" w14:textId="77777777" w:rsidR="000120D4" w:rsidRDefault="000120D4">
      <w:pPr>
        <w:ind w:firstLine="420"/>
        <w:rPr>
          <w:rFonts w:ascii="Times New Roman" w:eastAsia="宋体" w:hAnsi="Times New Roman" w:cs="Times New Roman"/>
          <w:sz w:val="24"/>
          <w:szCs w:val="24"/>
        </w:rPr>
      </w:pPr>
    </w:p>
    <w:p w14:paraId="7A43FFE9" w14:textId="77777777" w:rsidR="000120D4" w:rsidRDefault="000120D4">
      <w:pPr>
        <w:rPr>
          <w:rFonts w:ascii="Times New Roman" w:eastAsia="宋体" w:hAnsi="Times New Roman" w:cs="Times New Roman"/>
          <w:sz w:val="24"/>
          <w:szCs w:val="24"/>
        </w:rPr>
      </w:pPr>
    </w:p>
    <w:p w14:paraId="05181968" w14:textId="77777777" w:rsidR="000120D4" w:rsidRDefault="000120D4">
      <w:pPr>
        <w:rPr>
          <w:rFonts w:ascii="Times New Roman" w:eastAsia="宋体" w:hAnsi="Times New Roman" w:cs="Times New Roman"/>
          <w:sz w:val="24"/>
          <w:szCs w:val="24"/>
        </w:rPr>
      </w:pPr>
    </w:p>
    <w:p w14:paraId="2A424109" w14:textId="77777777" w:rsidR="000120D4" w:rsidRDefault="000120D4">
      <w:pPr>
        <w:rPr>
          <w:rFonts w:ascii="Times New Roman" w:eastAsia="宋体" w:hAnsi="Times New Roman" w:cs="Times New Roman"/>
          <w:sz w:val="24"/>
          <w:szCs w:val="24"/>
        </w:rPr>
      </w:pPr>
    </w:p>
    <w:p w14:paraId="6399C9F1" w14:textId="77777777" w:rsidR="000120D4" w:rsidRDefault="000120D4">
      <w:pPr>
        <w:rPr>
          <w:rFonts w:ascii="Times New Roman" w:eastAsia="宋体" w:hAnsi="Times New Roman" w:cs="Times New Roman"/>
          <w:sz w:val="24"/>
          <w:szCs w:val="24"/>
        </w:rPr>
      </w:pPr>
    </w:p>
    <w:sectPr w:rsidR="000120D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9AB"/>
    <w:rsid w:val="FBEEA227"/>
    <w:rsid w:val="FBFF99FD"/>
    <w:rsid w:val="FCF7CE1F"/>
    <w:rsid w:val="FD6A7DC8"/>
    <w:rsid w:val="FD77D26F"/>
    <w:rsid w:val="FDBDF25F"/>
    <w:rsid w:val="FDC15EA9"/>
    <w:rsid w:val="FDF55D83"/>
    <w:rsid w:val="FDFF0993"/>
    <w:rsid w:val="FDFFF853"/>
    <w:rsid w:val="FE3CD266"/>
    <w:rsid w:val="FE3DFDDF"/>
    <w:rsid w:val="FEBFD170"/>
    <w:rsid w:val="FEDE7930"/>
    <w:rsid w:val="FEDFA55F"/>
    <w:rsid w:val="FEEB587A"/>
    <w:rsid w:val="FEFE55D1"/>
    <w:rsid w:val="FEFF2826"/>
    <w:rsid w:val="FF4F7E1C"/>
    <w:rsid w:val="FF5F17AC"/>
    <w:rsid w:val="FF5F9E82"/>
    <w:rsid w:val="FF77FC5F"/>
    <w:rsid w:val="FFA28537"/>
    <w:rsid w:val="FFA9F073"/>
    <w:rsid w:val="FFAE1107"/>
    <w:rsid w:val="FFBF2A8D"/>
    <w:rsid w:val="FFBF5796"/>
    <w:rsid w:val="FFDEF2DD"/>
    <w:rsid w:val="FFDF9EE5"/>
    <w:rsid w:val="FFDFFE66"/>
    <w:rsid w:val="FFEBB9D8"/>
    <w:rsid w:val="FFEBEC36"/>
    <w:rsid w:val="FFEE1E21"/>
    <w:rsid w:val="FFEF870E"/>
    <w:rsid w:val="FFF33589"/>
    <w:rsid w:val="FFF3E5DF"/>
    <w:rsid w:val="FFF97EE5"/>
    <w:rsid w:val="FFFCA33A"/>
    <w:rsid w:val="FFFCBFE8"/>
    <w:rsid w:val="FFFEA53B"/>
    <w:rsid w:val="FFFED3A2"/>
    <w:rsid w:val="FFFEF804"/>
    <w:rsid w:val="FFFFC94B"/>
    <w:rsid w:val="000120D4"/>
    <w:rsid w:val="00087045"/>
    <w:rsid w:val="00142EB3"/>
    <w:rsid w:val="001E351E"/>
    <w:rsid w:val="002169A6"/>
    <w:rsid w:val="0023203D"/>
    <w:rsid w:val="002848C1"/>
    <w:rsid w:val="00285C86"/>
    <w:rsid w:val="004A5D75"/>
    <w:rsid w:val="00686552"/>
    <w:rsid w:val="006C7EE8"/>
    <w:rsid w:val="00776A92"/>
    <w:rsid w:val="007F271A"/>
    <w:rsid w:val="008672AF"/>
    <w:rsid w:val="009D67A3"/>
    <w:rsid w:val="00A61FDD"/>
    <w:rsid w:val="00A66837"/>
    <w:rsid w:val="00AA6A3B"/>
    <w:rsid w:val="00AD2EB6"/>
    <w:rsid w:val="00BB6498"/>
    <w:rsid w:val="00C149AB"/>
    <w:rsid w:val="00DB4333"/>
    <w:rsid w:val="00E555D5"/>
    <w:rsid w:val="00EF73BD"/>
    <w:rsid w:val="00F27C52"/>
    <w:rsid w:val="00F35B83"/>
    <w:rsid w:val="00FD0E12"/>
    <w:rsid w:val="077FFF7D"/>
    <w:rsid w:val="0BBD0E63"/>
    <w:rsid w:val="0C441100"/>
    <w:rsid w:val="0DBDBE50"/>
    <w:rsid w:val="0F3BB79F"/>
    <w:rsid w:val="0FFF613C"/>
    <w:rsid w:val="11F717AA"/>
    <w:rsid w:val="126F8FB1"/>
    <w:rsid w:val="164F3B95"/>
    <w:rsid w:val="17F51782"/>
    <w:rsid w:val="17FFECAF"/>
    <w:rsid w:val="1CEF7E4D"/>
    <w:rsid w:val="1FA747EB"/>
    <w:rsid w:val="215E57B7"/>
    <w:rsid w:val="23FF063A"/>
    <w:rsid w:val="25FB92C1"/>
    <w:rsid w:val="277FBE5E"/>
    <w:rsid w:val="27BD1B61"/>
    <w:rsid w:val="27FF3FBD"/>
    <w:rsid w:val="2C7FE8A6"/>
    <w:rsid w:val="2DF3E264"/>
    <w:rsid w:val="3377AE17"/>
    <w:rsid w:val="37739B83"/>
    <w:rsid w:val="37A78C3F"/>
    <w:rsid w:val="37C18650"/>
    <w:rsid w:val="38F5D20D"/>
    <w:rsid w:val="3BBFD5D3"/>
    <w:rsid w:val="3BCECFB8"/>
    <w:rsid w:val="3BFF3189"/>
    <w:rsid w:val="3D9D4B5A"/>
    <w:rsid w:val="3DBF25A4"/>
    <w:rsid w:val="3DDE0202"/>
    <w:rsid w:val="3EB5146F"/>
    <w:rsid w:val="3ECF8FC1"/>
    <w:rsid w:val="3F5F5C01"/>
    <w:rsid w:val="3FCFFD43"/>
    <w:rsid w:val="3FDDE5A1"/>
    <w:rsid w:val="3FDE3968"/>
    <w:rsid w:val="3FDF7DD1"/>
    <w:rsid w:val="3FF6EEE2"/>
    <w:rsid w:val="3FF9A8E5"/>
    <w:rsid w:val="3FFDBD31"/>
    <w:rsid w:val="3FFEDEC0"/>
    <w:rsid w:val="46CF687C"/>
    <w:rsid w:val="47E29DB5"/>
    <w:rsid w:val="4FBFA55A"/>
    <w:rsid w:val="4FD44F14"/>
    <w:rsid w:val="4FDF324B"/>
    <w:rsid w:val="4FDFB20A"/>
    <w:rsid w:val="4FDFC1B2"/>
    <w:rsid w:val="4FFA70C9"/>
    <w:rsid w:val="54975D23"/>
    <w:rsid w:val="59EEFC50"/>
    <w:rsid w:val="59F390D9"/>
    <w:rsid w:val="5BCFA935"/>
    <w:rsid w:val="5BDF31B9"/>
    <w:rsid w:val="5CFF2886"/>
    <w:rsid w:val="5D7F5793"/>
    <w:rsid w:val="5DDDE516"/>
    <w:rsid w:val="5DEFE1A7"/>
    <w:rsid w:val="5DF548B2"/>
    <w:rsid w:val="5E8B4E52"/>
    <w:rsid w:val="5EDF0291"/>
    <w:rsid w:val="5F266725"/>
    <w:rsid w:val="5F6B0592"/>
    <w:rsid w:val="5F6F59BB"/>
    <w:rsid w:val="5F976B22"/>
    <w:rsid w:val="5FBF3A98"/>
    <w:rsid w:val="5FFDE05A"/>
    <w:rsid w:val="5FFF87F3"/>
    <w:rsid w:val="637B67DC"/>
    <w:rsid w:val="638F0266"/>
    <w:rsid w:val="63DF0679"/>
    <w:rsid w:val="63EE5FF4"/>
    <w:rsid w:val="63F68E5C"/>
    <w:rsid w:val="65DF7CAA"/>
    <w:rsid w:val="65EBA3BF"/>
    <w:rsid w:val="67DA55E7"/>
    <w:rsid w:val="67DF8E07"/>
    <w:rsid w:val="67F7EBAE"/>
    <w:rsid w:val="67F9BC25"/>
    <w:rsid w:val="67FC2B71"/>
    <w:rsid w:val="67FFDCE6"/>
    <w:rsid w:val="69D71938"/>
    <w:rsid w:val="6ACFB69C"/>
    <w:rsid w:val="6C93C5DB"/>
    <w:rsid w:val="6CB786B6"/>
    <w:rsid w:val="6CF770E4"/>
    <w:rsid w:val="6EC5D9F7"/>
    <w:rsid w:val="6EF70943"/>
    <w:rsid w:val="6F5CF268"/>
    <w:rsid w:val="6F7E3D35"/>
    <w:rsid w:val="6F7F4CA0"/>
    <w:rsid w:val="6FFFCE42"/>
    <w:rsid w:val="72320A8F"/>
    <w:rsid w:val="729BF168"/>
    <w:rsid w:val="72EB0B03"/>
    <w:rsid w:val="72EC973B"/>
    <w:rsid w:val="73C7249A"/>
    <w:rsid w:val="74DF7648"/>
    <w:rsid w:val="75DD90F6"/>
    <w:rsid w:val="76BF7B40"/>
    <w:rsid w:val="76EA162A"/>
    <w:rsid w:val="7779EDD9"/>
    <w:rsid w:val="777B2891"/>
    <w:rsid w:val="77BFBA46"/>
    <w:rsid w:val="78BAB525"/>
    <w:rsid w:val="7AE2F078"/>
    <w:rsid w:val="7AFF57F3"/>
    <w:rsid w:val="7BD14CE2"/>
    <w:rsid w:val="7BDC5133"/>
    <w:rsid w:val="7BDF224D"/>
    <w:rsid w:val="7BE8FC75"/>
    <w:rsid w:val="7BEB218C"/>
    <w:rsid w:val="7BEE8393"/>
    <w:rsid w:val="7BFB3A0E"/>
    <w:rsid w:val="7BFBEE66"/>
    <w:rsid w:val="7BFC5ABE"/>
    <w:rsid w:val="7BFDD98E"/>
    <w:rsid w:val="7C7FCC5C"/>
    <w:rsid w:val="7CEE7043"/>
    <w:rsid w:val="7CFE78DF"/>
    <w:rsid w:val="7D7738B2"/>
    <w:rsid w:val="7D7B359A"/>
    <w:rsid w:val="7DBD80C4"/>
    <w:rsid w:val="7DFF82C9"/>
    <w:rsid w:val="7E722D34"/>
    <w:rsid w:val="7E796F02"/>
    <w:rsid w:val="7EBF8952"/>
    <w:rsid w:val="7EF398B2"/>
    <w:rsid w:val="7EFADA4E"/>
    <w:rsid w:val="7EFC8A10"/>
    <w:rsid w:val="7F5FCCF4"/>
    <w:rsid w:val="7F73D296"/>
    <w:rsid w:val="7F792F3C"/>
    <w:rsid w:val="7F7B2709"/>
    <w:rsid w:val="7FB56A4F"/>
    <w:rsid w:val="7FD5D304"/>
    <w:rsid w:val="7FDA67BC"/>
    <w:rsid w:val="7FDF5219"/>
    <w:rsid w:val="7FEEFCDD"/>
    <w:rsid w:val="7FFD2236"/>
    <w:rsid w:val="7FFDE92E"/>
    <w:rsid w:val="7FFF1C3B"/>
    <w:rsid w:val="8FBFEF45"/>
    <w:rsid w:val="97BF6F20"/>
    <w:rsid w:val="97DFCF28"/>
    <w:rsid w:val="99FEA131"/>
    <w:rsid w:val="9B6FC0A6"/>
    <w:rsid w:val="9BCF28C4"/>
    <w:rsid w:val="9F78AB93"/>
    <w:rsid w:val="ABFFF346"/>
    <w:rsid w:val="AD9F7FBE"/>
    <w:rsid w:val="AE35DD14"/>
    <w:rsid w:val="AFFF22B4"/>
    <w:rsid w:val="B3C9709B"/>
    <w:rsid w:val="B6EA0979"/>
    <w:rsid w:val="B6FF82B4"/>
    <w:rsid w:val="B7BB7D91"/>
    <w:rsid w:val="B7EACB3B"/>
    <w:rsid w:val="B7EF754A"/>
    <w:rsid w:val="B80FBE89"/>
    <w:rsid w:val="BAFF0A48"/>
    <w:rsid w:val="BBAF4158"/>
    <w:rsid w:val="BBFE79B2"/>
    <w:rsid w:val="BC9FC3EA"/>
    <w:rsid w:val="BD5BCA86"/>
    <w:rsid w:val="BD7B38B6"/>
    <w:rsid w:val="BDF74DEF"/>
    <w:rsid w:val="BE7FA66C"/>
    <w:rsid w:val="BEBF1880"/>
    <w:rsid w:val="BFB5CCA7"/>
    <w:rsid w:val="BFEAE376"/>
    <w:rsid w:val="BFFDD903"/>
    <w:rsid w:val="C2CF15F2"/>
    <w:rsid w:val="C795F3F7"/>
    <w:rsid w:val="CBF691D3"/>
    <w:rsid w:val="CDED03A9"/>
    <w:rsid w:val="CEFFDD91"/>
    <w:rsid w:val="CFF100C0"/>
    <w:rsid w:val="D4F414B1"/>
    <w:rsid w:val="D5370EE0"/>
    <w:rsid w:val="D6F5AA3A"/>
    <w:rsid w:val="D6F7019F"/>
    <w:rsid w:val="D7AB3958"/>
    <w:rsid w:val="D7B84F18"/>
    <w:rsid w:val="DAD25720"/>
    <w:rsid w:val="DBCB9F2B"/>
    <w:rsid w:val="DBD777E2"/>
    <w:rsid w:val="DBEB3FA6"/>
    <w:rsid w:val="DBFEA5E6"/>
    <w:rsid w:val="DC7D28EA"/>
    <w:rsid w:val="DCF99B0B"/>
    <w:rsid w:val="DD1B029A"/>
    <w:rsid w:val="DD6BCF6E"/>
    <w:rsid w:val="DDA74C76"/>
    <w:rsid w:val="DDFE4439"/>
    <w:rsid w:val="DE78F35B"/>
    <w:rsid w:val="DEE3DE41"/>
    <w:rsid w:val="DF7ED20C"/>
    <w:rsid w:val="DF97A494"/>
    <w:rsid w:val="DFBEB077"/>
    <w:rsid w:val="DFD98642"/>
    <w:rsid w:val="DFDFE4F5"/>
    <w:rsid w:val="DFEC3A7B"/>
    <w:rsid w:val="DFED917E"/>
    <w:rsid w:val="DFEF838D"/>
    <w:rsid w:val="DFFD9196"/>
    <w:rsid w:val="DFFF8954"/>
    <w:rsid w:val="E735BDEC"/>
    <w:rsid w:val="E77772ED"/>
    <w:rsid w:val="E77C8AE8"/>
    <w:rsid w:val="E7D5DB76"/>
    <w:rsid w:val="EBCB3725"/>
    <w:rsid w:val="EBDD9013"/>
    <w:rsid w:val="EDBD8C7B"/>
    <w:rsid w:val="EED7A084"/>
    <w:rsid w:val="EEF5D954"/>
    <w:rsid w:val="EEFF3D8D"/>
    <w:rsid w:val="EF75C07F"/>
    <w:rsid w:val="EF7D9B07"/>
    <w:rsid w:val="EF7F842A"/>
    <w:rsid w:val="EFBFE939"/>
    <w:rsid w:val="EFEE8063"/>
    <w:rsid w:val="EFEF3970"/>
    <w:rsid w:val="EFEFE2C5"/>
    <w:rsid w:val="EFF9C4A2"/>
    <w:rsid w:val="F0DF137C"/>
    <w:rsid w:val="F17826A4"/>
    <w:rsid w:val="F36F7180"/>
    <w:rsid w:val="F37E7E00"/>
    <w:rsid w:val="F47F23DD"/>
    <w:rsid w:val="F53FA974"/>
    <w:rsid w:val="F6369A46"/>
    <w:rsid w:val="F67BA9EB"/>
    <w:rsid w:val="F6B7AD5D"/>
    <w:rsid w:val="F776E6F8"/>
    <w:rsid w:val="F77A9825"/>
    <w:rsid w:val="F7A5D4DC"/>
    <w:rsid w:val="F7E5AEF0"/>
    <w:rsid w:val="F7EDDAE3"/>
    <w:rsid w:val="F7FF830B"/>
    <w:rsid w:val="F7FF9475"/>
    <w:rsid w:val="F7FFBF92"/>
    <w:rsid w:val="F8AF91BC"/>
    <w:rsid w:val="F96E5F6E"/>
    <w:rsid w:val="F97FC380"/>
    <w:rsid w:val="FA7B68B3"/>
    <w:rsid w:val="FB9C1F22"/>
    <w:rsid w:val="FBBB4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7A2E05"/>
  <w15:docId w15:val="{FDA4D76C-648B-4CAE-BB9F-8B636A57A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331</Words>
  <Characters>1890</Characters>
  <Application>Microsoft Office Word</Application>
  <DocSecurity>0</DocSecurity>
  <Lines>15</Lines>
  <Paragraphs>4</Paragraphs>
  <ScaleCrop>false</ScaleCrop>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马弘波</cp:lastModifiedBy>
  <cp:revision>2</cp:revision>
  <dcterms:created xsi:type="dcterms:W3CDTF">2026-10-09T10:49:00Z</dcterms:created>
  <dcterms:modified xsi:type="dcterms:W3CDTF">2026-10-09T10:49:00Z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eyJoZGlkIjoiOTUwMTEyNmFhZDUzMzVhOTYxYjRiZjg2YTM2NWQ5YWEiLCJ1c2VySWQiOiI0Mzg5NjAyOTYifQ==</vt:lpwstr>
  </property>
  <property fmtid="{D5CDD505-2E9C-101B-9397-08002B2CF9AE}" pid="4" name="ICV">
    <vt:lpwstr>AC09EBCD456640C69B18411288057FF5_12</vt:lpwstr>
  </property>
</Properties>
</file>